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4306" w:rsidRDefault="004008D7" w:rsidP="004008D7">
      <w:pPr>
        <w:pStyle w:val="CRCoverPage"/>
        <w:tabs>
          <w:tab w:val="right" w:pos="9639"/>
        </w:tabs>
        <w:spacing w:after="0"/>
        <w:rPr>
          <w:b/>
          <w:noProof/>
          <w:sz w:val="24"/>
        </w:rPr>
      </w:pPr>
      <w:r>
        <w:rPr>
          <w:b/>
          <w:noProof/>
          <w:sz w:val="24"/>
        </w:rPr>
        <w:t>3GPP TSG-CT WG4 Meeting #90</w:t>
      </w:r>
      <w:r>
        <w:rPr>
          <w:b/>
          <w:i/>
          <w:noProof/>
          <w:sz w:val="28"/>
        </w:rPr>
        <w:tab/>
      </w:r>
      <w:r>
        <w:rPr>
          <w:b/>
          <w:noProof/>
          <w:sz w:val="24"/>
        </w:rPr>
        <w:t>C4-</w:t>
      </w:r>
      <w:r w:rsidR="00F40692">
        <w:rPr>
          <w:b/>
          <w:noProof/>
          <w:sz w:val="24"/>
        </w:rPr>
        <w:t>191161</w:t>
      </w:r>
    </w:p>
    <w:p w:rsidR="004008D7" w:rsidRDefault="002E4306" w:rsidP="004008D7">
      <w:pPr>
        <w:pStyle w:val="CRCoverPage"/>
        <w:tabs>
          <w:tab w:val="right" w:pos="9639"/>
        </w:tabs>
        <w:spacing w:after="0"/>
        <w:rPr>
          <w:b/>
          <w:i/>
          <w:noProof/>
          <w:sz w:val="28"/>
        </w:rPr>
      </w:pPr>
      <w:r>
        <w:rPr>
          <w:b/>
          <w:noProof/>
          <w:sz w:val="24"/>
        </w:rPr>
        <w:t>3GPP TSG CT WG1 Meeting #116</w:t>
      </w:r>
      <w:r w:rsidRPr="002E4306">
        <w:rPr>
          <w:b/>
          <w:noProof/>
          <w:sz w:val="24"/>
        </w:rPr>
        <w:tab/>
        <w:t>C1-192068</w:t>
      </w:r>
    </w:p>
    <w:p w:rsidR="004008D7" w:rsidRDefault="004008D7" w:rsidP="004008D7">
      <w:pPr>
        <w:pStyle w:val="CRCoverPage"/>
        <w:outlineLvl w:val="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p w:rsidR="00DD40D2" w:rsidRDefault="00DD40D2">
      <w:pPr>
        <w:spacing w:after="120"/>
        <w:ind w:left="1985" w:hanging="1985"/>
        <w:rPr>
          <w:rFonts w:ascii="Arial" w:hAnsi="Arial" w:cs="Arial"/>
          <w:b/>
          <w:bCs/>
        </w:rPr>
      </w:pPr>
    </w:p>
    <w:p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3A5818">
        <w:rPr>
          <w:rFonts w:ascii="Arial" w:hAnsi="Arial" w:cs="Arial" w:hint="eastAsia"/>
          <w:b/>
          <w:bCs/>
          <w:lang w:eastAsia="ja-JP"/>
        </w:rPr>
        <w:t>NTT</w:t>
      </w:r>
      <w:r w:rsidR="003A5818">
        <w:rPr>
          <w:rFonts w:ascii="Arial" w:hAnsi="Arial" w:cs="Arial"/>
          <w:b/>
          <w:bCs/>
        </w:rPr>
        <w:t xml:space="preserve"> DOCOMO</w:t>
      </w:r>
    </w:p>
    <w:p w:rsidR="003A5818"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3A5818">
        <w:rPr>
          <w:rFonts w:ascii="Arial" w:hAnsi="Arial" w:cs="Arial"/>
          <w:b/>
          <w:bCs/>
        </w:rPr>
        <w:t>Handling of Emergency Number List in the core network</w:t>
      </w:r>
      <w:r w:rsidR="00C65D62">
        <w:rPr>
          <w:rFonts w:ascii="Arial" w:hAnsi="Arial" w:cs="Arial"/>
          <w:b/>
          <w:bCs/>
        </w:rPr>
        <w:t xml:space="preserve"> and IMS</w:t>
      </w:r>
    </w:p>
    <w:p w:rsidR="00236D1F" w:rsidRPr="00F34E53" w:rsidRDefault="00236D1F" w:rsidP="00F34E53">
      <w:pPr>
        <w:spacing w:after="120"/>
        <w:ind w:left="1985" w:hanging="1985"/>
        <w:rPr>
          <w:rFonts w:ascii="Arial" w:hAnsi="Arial" w:cs="Arial"/>
          <w:b/>
          <w:bCs/>
          <w:lang w:eastAsia="ja-JP"/>
        </w:rPr>
      </w:pPr>
      <w:bookmarkStart w:id="0" w:name="_GoBack"/>
      <w:r>
        <w:rPr>
          <w:rFonts w:ascii="Arial" w:hAnsi="Arial" w:cs="Arial"/>
          <w:b/>
          <w:bCs/>
        </w:rPr>
        <w:t>Agenda item:</w:t>
      </w:r>
      <w:r>
        <w:rPr>
          <w:rFonts w:ascii="Arial" w:hAnsi="Arial" w:cs="Arial"/>
          <w:b/>
          <w:bCs/>
        </w:rPr>
        <w:tab/>
      </w:r>
      <w:r w:rsidR="00F40692">
        <w:rPr>
          <w:rFonts w:ascii="Arial" w:hAnsi="Arial" w:cs="Arial"/>
          <w:b/>
          <w:bCs/>
        </w:rPr>
        <w:t>6.3</w:t>
      </w:r>
      <w:r w:rsidR="00F34E53" w:rsidRPr="00F34E53">
        <w:rPr>
          <w:rFonts w:ascii="Arial" w:hAnsi="Arial" w:cs="Arial"/>
          <w:bCs/>
          <w:lang w:eastAsia="ja-JP"/>
        </w:rPr>
        <w:t xml:space="preserve"> (for CT4)</w:t>
      </w:r>
      <w:r w:rsidR="00F34E53">
        <w:rPr>
          <w:rFonts w:ascii="Arial" w:hAnsi="Arial" w:cs="Arial"/>
          <w:b/>
          <w:bCs/>
          <w:lang w:eastAsia="ja-JP"/>
        </w:rPr>
        <w:t xml:space="preserve">, </w:t>
      </w:r>
      <w:r w:rsidR="00F34E53" w:rsidRPr="00F34E53">
        <w:rPr>
          <w:rFonts w:ascii="Arial" w:hAnsi="Arial" w:cs="Arial"/>
          <w:b/>
          <w:bCs/>
          <w:lang w:eastAsia="ja-JP"/>
        </w:rPr>
        <w:t>16.3.4</w:t>
      </w:r>
      <w:r w:rsidR="00F34E53" w:rsidRPr="00F34E53">
        <w:rPr>
          <w:rFonts w:ascii="Arial" w:hAnsi="Arial" w:cs="Arial"/>
          <w:bCs/>
          <w:lang w:eastAsia="ja-JP"/>
        </w:rPr>
        <w:t xml:space="preserve"> (for CT1)</w:t>
      </w:r>
    </w:p>
    <w:bookmarkEnd w:id="0"/>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rsidR="00236D1F" w:rsidRDefault="00236D1F">
      <w:pPr>
        <w:pBdr>
          <w:bottom w:val="single" w:sz="4" w:space="1" w:color="auto"/>
        </w:pBdr>
        <w:rPr>
          <w:rFonts w:ascii="Arial" w:hAnsi="Arial" w:cs="Arial"/>
          <w:b/>
          <w:bCs/>
        </w:rPr>
      </w:pPr>
    </w:p>
    <w:p w:rsidR="00236D1F" w:rsidRDefault="00236D1F">
      <w:pPr>
        <w:rPr>
          <w:rFonts w:ascii="Arial" w:hAnsi="Arial" w:cs="Arial"/>
          <w:b/>
          <w:bCs/>
        </w:rPr>
      </w:pPr>
    </w:p>
    <w:p w:rsidR="003A5818" w:rsidRDefault="003A5818" w:rsidP="00471D49">
      <w:pPr>
        <w:pStyle w:val="1"/>
        <w:numPr>
          <w:ilvl w:val="0"/>
          <w:numId w:val="4"/>
        </w:numPr>
      </w:pPr>
      <w:r>
        <w:t>Introduction</w:t>
      </w:r>
    </w:p>
    <w:p w:rsidR="00D36503" w:rsidRDefault="00D36503" w:rsidP="00D36503">
      <w:pPr>
        <w:rPr>
          <w:rFonts w:ascii="Arial" w:hAnsi="Arial" w:cs="Arial"/>
          <w:bCs/>
          <w:lang w:eastAsia="ja-JP"/>
        </w:rPr>
      </w:pPr>
      <w:r>
        <w:rPr>
          <w:rFonts w:ascii="Arial" w:hAnsi="Arial" w:cs="Arial" w:hint="eastAsia"/>
          <w:bCs/>
          <w:lang w:eastAsia="ja-JP"/>
        </w:rPr>
        <w:t>This document is intended to identi</w:t>
      </w:r>
      <w:r>
        <w:rPr>
          <w:rFonts w:ascii="Arial" w:hAnsi="Arial" w:cs="Arial"/>
          <w:bCs/>
          <w:lang w:eastAsia="ja-JP"/>
        </w:rPr>
        <w:t>f</w:t>
      </w:r>
      <w:r>
        <w:rPr>
          <w:rFonts w:ascii="Arial" w:hAnsi="Arial" w:cs="Arial" w:hint="eastAsia"/>
          <w:bCs/>
          <w:lang w:eastAsia="ja-JP"/>
        </w:rPr>
        <w:t xml:space="preserve">y the </w:t>
      </w:r>
      <w:r>
        <w:rPr>
          <w:rFonts w:ascii="Arial" w:hAnsi="Arial" w:cs="Arial"/>
          <w:bCs/>
          <w:lang w:eastAsia="ja-JP"/>
        </w:rPr>
        <w:t>issue with use of Extended Emergency Number List (EENL)</w:t>
      </w:r>
      <w:r w:rsidR="00614CD4">
        <w:rPr>
          <w:rFonts w:ascii="Arial" w:hAnsi="Arial" w:cs="Arial"/>
          <w:bCs/>
          <w:lang w:eastAsia="ja-JP"/>
        </w:rPr>
        <w:t xml:space="preserve"> depending on the handset used</w:t>
      </w:r>
      <w:r>
        <w:rPr>
          <w:rFonts w:ascii="Arial" w:hAnsi="Arial" w:cs="Arial"/>
          <w:bCs/>
          <w:lang w:eastAsia="ja-JP"/>
        </w:rPr>
        <w:t>, as well as to raise a con</w:t>
      </w:r>
      <w:r w:rsidR="00614CD4">
        <w:rPr>
          <w:rFonts w:ascii="Arial" w:hAnsi="Arial" w:cs="Arial"/>
          <w:bCs/>
          <w:lang w:eastAsia="ja-JP"/>
        </w:rPr>
        <w:t>sideration</w:t>
      </w:r>
      <w:r>
        <w:rPr>
          <w:rFonts w:ascii="Arial" w:hAnsi="Arial" w:cs="Arial"/>
          <w:bCs/>
          <w:lang w:eastAsia="ja-JP"/>
        </w:rPr>
        <w:t xml:space="preserve"> on </w:t>
      </w:r>
      <w:r w:rsidR="00614CD4">
        <w:rPr>
          <w:rFonts w:ascii="Arial" w:hAnsi="Arial" w:cs="Arial"/>
          <w:bCs/>
          <w:lang w:eastAsia="ja-JP"/>
        </w:rPr>
        <w:t xml:space="preserve">the </w:t>
      </w:r>
      <w:r>
        <w:rPr>
          <w:rFonts w:ascii="Arial" w:hAnsi="Arial" w:cs="Arial"/>
          <w:bCs/>
          <w:lang w:eastAsia="ja-JP"/>
        </w:rPr>
        <w:t xml:space="preserve">operation </w:t>
      </w:r>
      <w:r w:rsidR="00614CD4">
        <w:rPr>
          <w:rFonts w:ascii="Arial" w:hAnsi="Arial" w:cs="Arial"/>
          <w:bCs/>
          <w:lang w:eastAsia="ja-JP"/>
        </w:rPr>
        <w:t>for</w:t>
      </w:r>
      <w:r>
        <w:rPr>
          <w:rFonts w:ascii="Arial" w:hAnsi="Arial" w:cs="Arial"/>
          <w:bCs/>
          <w:lang w:eastAsia="ja-JP"/>
        </w:rPr>
        <w:t xml:space="preserve"> both EENL and Emergency Number List (ENL) and to discuss a way forward.</w:t>
      </w:r>
    </w:p>
    <w:p w:rsidR="003A5818" w:rsidRPr="003A5818" w:rsidRDefault="003A5818">
      <w:pPr>
        <w:rPr>
          <w:rFonts w:ascii="Arial" w:hAnsi="Arial" w:cs="Arial"/>
          <w:b/>
          <w:bCs/>
        </w:rPr>
      </w:pPr>
    </w:p>
    <w:p w:rsidR="003A5818" w:rsidRDefault="003A5818" w:rsidP="00471D49">
      <w:pPr>
        <w:pStyle w:val="1"/>
        <w:numPr>
          <w:ilvl w:val="0"/>
          <w:numId w:val="4"/>
        </w:numPr>
      </w:pPr>
      <w:r>
        <w:t>Discussion</w:t>
      </w:r>
    </w:p>
    <w:p w:rsidR="00614CD4" w:rsidRDefault="00614CD4" w:rsidP="00471D49">
      <w:pPr>
        <w:pStyle w:val="2"/>
        <w:numPr>
          <w:ilvl w:val="1"/>
          <w:numId w:val="4"/>
        </w:numPr>
      </w:pPr>
      <w:r>
        <w:rPr>
          <w:rFonts w:hint="eastAsia"/>
        </w:rPr>
        <w:t>Issue with EENL</w:t>
      </w:r>
    </w:p>
    <w:p w:rsidR="00815DB1" w:rsidRDefault="00815DB1" w:rsidP="00D36503">
      <w:pPr>
        <w:rPr>
          <w:rFonts w:ascii="Arial" w:hAnsi="Arial" w:cs="Arial"/>
          <w:bCs/>
          <w:lang w:eastAsia="ja-JP"/>
        </w:rPr>
      </w:pPr>
    </w:p>
    <w:p w:rsidR="00D36503" w:rsidRDefault="00D36503" w:rsidP="00D36503">
      <w:pPr>
        <w:rPr>
          <w:rFonts w:ascii="Arial" w:hAnsi="Arial" w:cs="Arial"/>
          <w:bCs/>
          <w:lang w:eastAsia="ja-JP"/>
        </w:rPr>
      </w:pPr>
      <w:r>
        <w:rPr>
          <w:rFonts w:ascii="Arial" w:hAnsi="Arial" w:cs="Arial"/>
          <w:bCs/>
          <w:lang w:eastAsia="ja-JP"/>
        </w:rPr>
        <w:t xml:space="preserve">EENL has been introduced in Release 15 that allows MMEs or AMFs to provide </w:t>
      </w:r>
      <w:r w:rsidR="00614CD4">
        <w:rPr>
          <w:rFonts w:ascii="Arial" w:hAnsi="Arial" w:cs="Arial"/>
          <w:bCs/>
          <w:lang w:eastAsia="ja-JP"/>
        </w:rPr>
        <w:t xml:space="preserve">to the UE </w:t>
      </w:r>
      <w:r>
        <w:rPr>
          <w:rFonts w:ascii="Arial" w:hAnsi="Arial" w:cs="Arial"/>
          <w:bCs/>
          <w:lang w:eastAsia="ja-JP"/>
        </w:rPr>
        <w:t>the binding of emergency numbers and emergency service categories that is not possible with the Emergency Number List (ENL).</w:t>
      </w:r>
      <w:r w:rsidR="00614CD4">
        <w:rPr>
          <w:rFonts w:ascii="Arial" w:hAnsi="Arial" w:cs="Arial"/>
          <w:bCs/>
          <w:lang w:eastAsia="ja-JP"/>
        </w:rPr>
        <w:t xml:space="preserve"> UE receiving ENL and/or EENL will treat the designated dialled digits as Emergency Numbers and use the emergency service category of emergency URN when establishing the call.</w:t>
      </w:r>
    </w:p>
    <w:p w:rsidR="00614CD4" w:rsidRDefault="00614CD4" w:rsidP="00D36503">
      <w:pPr>
        <w:rPr>
          <w:rFonts w:ascii="Arial" w:hAnsi="Arial" w:cs="Arial"/>
          <w:bCs/>
          <w:lang w:eastAsia="ja-JP"/>
        </w:rPr>
      </w:pPr>
    </w:p>
    <w:p w:rsidR="00614CD4" w:rsidRDefault="00614CD4" w:rsidP="00BE6A06">
      <w:pPr>
        <w:rPr>
          <w:rFonts w:ascii="Arial" w:hAnsi="Arial" w:cs="Arial"/>
          <w:bCs/>
          <w:lang w:eastAsia="ja-JP"/>
        </w:rPr>
      </w:pPr>
      <w:r>
        <w:rPr>
          <w:rFonts w:ascii="Arial" w:hAnsi="Arial" w:cs="Arial"/>
          <w:bCs/>
          <w:lang w:eastAsia="ja-JP"/>
        </w:rPr>
        <w:t xml:space="preserve">However, this is only true if the UE is Rel15 (or later) complainant, and it is not possible for Pre-Rel15 UEs to understand EENL even if Rel15 (or later) MMEs provide the list to the UE. </w:t>
      </w:r>
      <w:r w:rsidR="00A1708C">
        <w:rPr>
          <w:rFonts w:ascii="Arial" w:hAnsi="Arial" w:cs="Arial"/>
          <w:bCs/>
          <w:lang w:eastAsia="ja-JP"/>
        </w:rPr>
        <w:t xml:space="preserve">The following table shows the handling of calls with the combination of ENL/EENL and the </w:t>
      </w:r>
      <w:r w:rsidR="00BE6A06">
        <w:rPr>
          <w:rFonts w:ascii="Arial" w:hAnsi="Arial" w:cs="Arial"/>
          <w:bCs/>
          <w:lang w:eastAsia="ja-JP"/>
        </w:rPr>
        <w:t>release</w:t>
      </w:r>
      <w:r w:rsidR="00A1708C">
        <w:rPr>
          <w:rFonts w:ascii="Arial" w:hAnsi="Arial" w:cs="Arial"/>
          <w:bCs/>
          <w:lang w:eastAsia="ja-JP"/>
        </w:rPr>
        <w:t xml:space="preserve"> </w:t>
      </w:r>
      <w:r w:rsidR="00BE6A06">
        <w:rPr>
          <w:rFonts w:ascii="Arial" w:hAnsi="Arial" w:cs="Arial"/>
          <w:bCs/>
          <w:lang w:eastAsia="ja-JP"/>
        </w:rPr>
        <w:t>the</w:t>
      </w:r>
      <w:r w:rsidR="00A1708C">
        <w:rPr>
          <w:rFonts w:ascii="Arial" w:hAnsi="Arial" w:cs="Arial"/>
          <w:bCs/>
          <w:lang w:eastAsia="ja-JP"/>
        </w:rPr>
        <w:t xml:space="preserve"> UE</w:t>
      </w:r>
      <w:r w:rsidR="00BE6A06">
        <w:rPr>
          <w:rFonts w:ascii="Arial" w:hAnsi="Arial" w:cs="Arial"/>
          <w:bCs/>
          <w:lang w:eastAsia="ja-JP"/>
        </w:rPr>
        <w:t xml:space="preserve"> comply to</w:t>
      </w:r>
      <w:r w:rsidR="00471D49">
        <w:rPr>
          <w:rFonts w:ascii="Arial" w:hAnsi="Arial" w:cs="Arial"/>
          <w:bCs/>
          <w:lang w:eastAsia="ja-JP"/>
        </w:rPr>
        <w:t>, i.e. there will be two different handling of UE detected/un-detected Emergency call for values provided by EENL depending on the UE</w:t>
      </w:r>
      <w:r w:rsidR="00A1708C">
        <w:rPr>
          <w:rFonts w:ascii="Arial" w:hAnsi="Arial" w:cs="Arial"/>
          <w:bCs/>
          <w:lang w:eastAsia="ja-JP"/>
        </w:rPr>
        <w:t>.</w:t>
      </w:r>
    </w:p>
    <w:p w:rsidR="00614CD4" w:rsidRDefault="00614CD4" w:rsidP="00D36503">
      <w:pPr>
        <w:rPr>
          <w:rFonts w:ascii="Arial" w:hAnsi="Arial" w:cs="Arial"/>
          <w:bCs/>
          <w:lang w:eastAsia="ja-JP"/>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3260"/>
        <w:gridCol w:w="3261"/>
      </w:tblGrid>
      <w:tr w:rsidR="002A39E1" w:rsidRPr="002A39E1" w:rsidTr="002A39E1">
        <w:tc>
          <w:tcPr>
            <w:tcW w:w="2410" w:type="dxa"/>
            <w:shd w:val="clear" w:color="auto" w:fill="D0CECE"/>
            <w:vAlign w:val="center"/>
          </w:tcPr>
          <w:p w:rsidR="00614CD4" w:rsidRPr="002A39E1" w:rsidRDefault="00614CD4" w:rsidP="002A39E1">
            <w:pPr>
              <w:jc w:val="center"/>
              <w:rPr>
                <w:rFonts w:ascii="Arial" w:hAnsi="Arial" w:cs="Arial"/>
                <w:bCs/>
                <w:lang w:eastAsia="ja-JP"/>
              </w:rPr>
            </w:pPr>
          </w:p>
        </w:tc>
        <w:tc>
          <w:tcPr>
            <w:tcW w:w="3260" w:type="dxa"/>
            <w:shd w:val="clear" w:color="auto" w:fill="D9D9D9"/>
            <w:vAlign w:val="center"/>
          </w:tcPr>
          <w:p w:rsidR="00614CD4" w:rsidRPr="002A39E1" w:rsidRDefault="00830688" w:rsidP="002A39E1">
            <w:pPr>
              <w:jc w:val="center"/>
              <w:rPr>
                <w:rFonts w:ascii="Arial" w:hAnsi="Arial" w:cs="Arial"/>
                <w:b/>
                <w:bCs/>
                <w:lang w:eastAsia="ja-JP"/>
              </w:rPr>
            </w:pPr>
            <w:r w:rsidRPr="002A39E1">
              <w:rPr>
                <w:rFonts w:ascii="Arial" w:hAnsi="Arial" w:cs="Arial" w:hint="eastAsia"/>
                <w:b/>
                <w:bCs/>
                <w:lang w:eastAsia="ja-JP"/>
              </w:rPr>
              <w:t>Rel15 UE</w:t>
            </w:r>
          </w:p>
        </w:tc>
        <w:tc>
          <w:tcPr>
            <w:tcW w:w="3261" w:type="dxa"/>
            <w:shd w:val="clear" w:color="auto" w:fill="D9D9D9"/>
            <w:vAlign w:val="center"/>
          </w:tcPr>
          <w:p w:rsidR="00614CD4" w:rsidRPr="002A39E1" w:rsidRDefault="00830688" w:rsidP="002A39E1">
            <w:pPr>
              <w:jc w:val="center"/>
              <w:rPr>
                <w:rFonts w:ascii="Arial" w:hAnsi="Arial" w:cs="Arial"/>
                <w:b/>
                <w:bCs/>
                <w:lang w:eastAsia="ja-JP"/>
              </w:rPr>
            </w:pPr>
            <w:r w:rsidRPr="002A39E1">
              <w:rPr>
                <w:rFonts w:ascii="Arial" w:hAnsi="Arial" w:cs="Arial" w:hint="eastAsia"/>
                <w:b/>
                <w:bCs/>
                <w:lang w:eastAsia="ja-JP"/>
              </w:rPr>
              <w:t>Pre-Rel15 UE</w:t>
            </w:r>
          </w:p>
        </w:tc>
      </w:tr>
      <w:tr w:rsidR="002A39E1" w:rsidRPr="002A39E1" w:rsidTr="002A39E1">
        <w:tc>
          <w:tcPr>
            <w:tcW w:w="2410" w:type="dxa"/>
            <w:shd w:val="clear" w:color="auto" w:fill="D0CECE"/>
            <w:vAlign w:val="center"/>
          </w:tcPr>
          <w:p w:rsidR="00614CD4" w:rsidRPr="002A39E1" w:rsidRDefault="00830688" w:rsidP="002A39E1">
            <w:pPr>
              <w:jc w:val="center"/>
              <w:rPr>
                <w:rFonts w:ascii="Arial" w:hAnsi="Arial" w:cs="Arial"/>
                <w:b/>
                <w:bCs/>
                <w:lang w:eastAsia="ja-JP"/>
              </w:rPr>
            </w:pPr>
            <w:r w:rsidRPr="002A39E1">
              <w:rPr>
                <w:rFonts w:ascii="Arial" w:hAnsi="Arial" w:cs="Arial"/>
                <w:bCs/>
                <w:lang w:eastAsia="ja-JP"/>
              </w:rPr>
              <w:t xml:space="preserve">if the number matches </w:t>
            </w:r>
            <w:r w:rsidR="00A1708C" w:rsidRPr="002A39E1">
              <w:rPr>
                <w:rFonts w:ascii="Arial" w:hAnsi="Arial" w:cs="Arial"/>
                <w:bCs/>
                <w:lang w:eastAsia="ja-JP"/>
              </w:rPr>
              <w:t xml:space="preserve">with from </w:t>
            </w:r>
            <w:r w:rsidRPr="002A39E1">
              <w:rPr>
                <w:rFonts w:ascii="Arial" w:hAnsi="Arial" w:cs="Arial" w:hint="eastAsia"/>
                <w:b/>
                <w:bCs/>
                <w:lang w:eastAsia="ja-JP"/>
              </w:rPr>
              <w:t>ENL</w:t>
            </w:r>
          </w:p>
        </w:tc>
        <w:tc>
          <w:tcPr>
            <w:tcW w:w="3260" w:type="dxa"/>
            <w:shd w:val="clear" w:color="auto" w:fill="auto"/>
            <w:vAlign w:val="center"/>
          </w:tcPr>
          <w:p w:rsidR="00614CD4" w:rsidRPr="002A39E1" w:rsidRDefault="00830688" w:rsidP="002A39E1">
            <w:pPr>
              <w:jc w:val="center"/>
              <w:rPr>
                <w:rFonts w:ascii="Arial" w:hAnsi="Arial" w:cs="Arial"/>
                <w:bCs/>
                <w:lang w:eastAsia="ja-JP"/>
              </w:rPr>
            </w:pPr>
            <w:r w:rsidRPr="002A39E1">
              <w:rPr>
                <w:rFonts w:ascii="Arial" w:hAnsi="Arial" w:cs="Arial"/>
                <w:bCs/>
                <w:lang w:eastAsia="ja-JP"/>
              </w:rPr>
              <w:t>UE detected</w:t>
            </w:r>
            <w:r w:rsidRPr="002A39E1">
              <w:rPr>
                <w:rFonts w:ascii="Arial" w:hAnsi="Arial" w:cs="Arial" w:hint="eastAsia"/>
                <w:bCs/>
                <w:lang w:eastAsia="ja-JP"/>
              </w:rPr>
              <w:t xml:space="preserve"> </w:t>
            </w:r>
            <w:r w:rsidRPr="002A39E1">
              <w:rPr>
                <w:rFonts w:ascii="Arial" w:hAnsi="Arial" w:cs="Arial"/>
                <w:bCs/>
                <w:lang w:eastAsia="ja-JP"/>
              </w:rPr>
              <w:t xml:space="preserve">Emergency </w:t>
            </w:r>
            <w:r w:rsidR="00A1708C" w:rsidRPr="002A39E1">
              <w:rPr>
                <w:rFonts w:ascii="Arial" w:hAnsi="Arial" w:cs="Arial"/>
                <w:bCs/>
                <w:lang w:eastAsia="ja-JP"/>
              </w:rPr>
              <w:t>call</w:t>
            </w:r>
          </w:p>
        </w:tc>
        <w:tc>
          <w:tcPr>
            <w:tcW w:w="3261" w:type="dxa"/>
            <w:shd w:val="clear" w:color="auto" w:fill="auto"/>
            <w:vAlign w:val="center"/>
          </w:tcPr>
          <w:p w:rsidR="00614CD4" w:rsidRPr="002A39E1" w:rsidRDefault="00830688" w:rsidP="002A39E1">
            <w:pPr>
              <w:jc w:val="center"/>
              <w:rPr>
                <w:rFonts w:ascii="Arial" w:hAnsi="Arial" w:cs="Arial"/>
                <w:bCs/>
                <w:lang w:eastAsia="ja-JP"/>
              </w:rPr>
            </w:pPr>
            <w:r w:rsidRPr="002A39E1">
              <w:rPr>
                <w:rFonts w:ascii="Arial" w:hAnsi="Arial" w:cs="Arial"/>
                <w:bCs/>
                <w:lang w:eastAsia="ja-JP"/>
              </w:rPr>
              <w:t>UE detected</w:t>
            </w:r>
            <w:r w:rsidRPr="002A39E1">
              <w:rPr>
                <w:rFonts w:ascii="Arial" w:hAnsi="Arial" w:cs="Arial" w:hint="eastAsia"/>
                <w:bCs/>
                <w:lang w:eastAsia="ja-JP"/>
              </w:rPr>
              <w:t xml:space="preserve"> </w:t>
            </w:r>
            <w:r w:rsidRPr="002A39E1">
              <w:rPr>
                <w:rFonts w:ascii="Arial" w:hAnsi="Arial" w:cs="Arial"/>
                <w:bCs/>
                <w:lang w:eastAsia="ja-JP"/>
              </w:rPr>
              <w:t>Emergency</w:t>
            </w:r>
            <w:r w:rsidR="00A1708C" w:rsidRPr="002A39E1">
              <w:rPr>
                <w:rFonts w:ascii="Arial" w:hAnsi="Arial" w:cs="Arial"/>
                <w:bCs/>
                <w:lang w:eastAsia="ja-JP"/>
              </w:rPr>
              <w:t xml:space="preserve"> call</w:t>
            </w:r>
          </w:p>
        </w:tc>
      </w:tr>
      <w:tr w:rsidR="002A39E1" w:rsidRPr="002A39E1" w:rsidTr="002A39E1">
        <w:tc>
          <w:tcPr>
            <w:tcW w:w="2410" w:type="dxa"/>
            <w:shd w:val="clear" w:color="auto" w:fill="D0CECE"/>
            <w:vAlign w:val="center"/>
          </w:tcPr>
          <w:p w:rsidR="00614CD4" w:rsidRPr="002A39E1" w:rsidRDefault="00A1708C" w:rsidP="002A39E1">
            <w:pPr>
              <w:jc w:val="center"/>
              <w:rPr>
                <w:rFonts w:ascii="Arial" w:hAnsi="Arial" w:cs="Arial"/>
                <w:b/>
                <w:bCs/>
                <w:lang w:eastAsia="ja-JP"/>
              </w:rPr>
            </w:pPr>
            <w:r w:rsidRPr="002A39E1">
              <w:rPr>
                <w:rFonts w:ascii="Arial" w:hAnsi="Arial" w:cs="Arial"/>
                <w:bCs/>
                <w:lang w:eastAsia="ja-JP"/>
              </w:rPr>
              <w:t>if the number matches with from</w:t>
            </w:r>
            <w:r w:rsidRPr="002A39E1">
              <w:rPr>
                <w:rFonts w:ascii="Arial" w:hAnsi="Arial" w:cs="Arial" w:hint="eastAsia"/>
                <w:b/>
                <w:bCs/>
                <w:lang w:eastAsia="ja-JP"/>
              </w:rPr>
              <w:t xml:space="preserve"> </w:t>
            </w:r>
            <w:r w:rsidR="00830688" w:rsidRPr="002A39E1">
              <w:rPr>
                <w:rFonts w:ascii="Arial" w:hAnsi="Arial" w:cs="Arial" w:hint="eastAsia"/>
                <w:b/>
                <w:bCs/>
                <w:lang w:eastAsia="ja-JP"/>
              </w:rPr>
              <w:t>EENL</w:t>
            </w:r>
          </w:p>
        </w:tc>
        <w:tc>
          <w:tcPr>
            <w:tcW w:w="3260" w:type="dxa"/>
            <w:shd w:val="clear" w:color="auto" w:fill="auto"/>
            <w:vAlign w:val="center"/>
          </w:tcPr>
          <w:p w:rsidR="00614CD4" w:rsidRPr="002A39E1" w:rsidRDefault="00830688" w:rsidP="002A39E1">
            <w:pPr>
              <w:jc w:val="center"/>
              <w:rPr>
                <w:rFonts w:ascii="Arial" w:hAnsi="Arial" w:cs="Arial"/>
                <w:bCs/>
                <w:lang w:eastAsia="ja-JP"/>
              </w:rPr>
            </w:pPr>
            <w:r w:rsidRPr="002A39E1">
              <w:rPr>
                <w:rFonts w:ascii="Arial" w:hAnsi="Arial" w:cs="Arial"/>
                <w:bCs/>
                <w:lang w:eastAsia="ja-JP"/>
              </w:rPr>
              <w:t>UE detected</w:t>
            </w:r>
            <w:r w:rsidRPr="002A39E1">
              <w:rPr>
                <w:rFonts w:ascii="Arial" w:hAnsi="Arial" w:cs="Arial" w:hint="eastAsia"/>
                <w:bCs/>
                <w:lang w:eastAsia="ja-JP"/>
              </w:rPr>
              <w:t xml:space="preserve"> </w:t>
            </w:r>
            <w:r w:rsidRPr="002A39E1">
              <w:rPr>
                <w:rFonts w:ascii="Arial" w:hAnsi="Arial" w:cs="Arial"/>
                <w:bCs/>
                <w:lang w:eastAsia="ja-JP"/>
              </w:rPr>
              <w:t xml:space="preserve">Emergency </w:t>
            </w:r>
            <w:r w:rsidR="00A1708C" w:rsidRPr="002A39E1">
              <w:rPr>
                <w:rFonts w:ascii="Arial" w:hAnsi="Arial" w:cs="Arial"/>
                <w:bCs/>
                <w:lang w:eastAsia="ja-JP"/>
              </w:rPr>
              <w:t>call</w:t>
            </w:r>
          </w:p>
        </w:tc>
        <w:tc>
          <w:tcPr>
            <w:tcW w:w="3261" w:type="dxa"/>
            <w:shd w:val="clear" w:color="auto" w:fill="auto"/>
            <w:vAlign w:val="center"/>
          </w:tcPr>
          <w:p w:rsidR="00471D49" w:rsidRPr="002A39E1" w:rsidRDefault="00830688" w:rsidP="00471D49">
            <w:pPr>
              <w:jc w:val="center"/>
              <w:rPr>
                <w:rFonts w:ascii="Arial" w:hAnsi="Arial" w:cs="Arial"/>
                <w:bCs/>
                <w:lang w:eastAsia="ja-JP"/>
              </w:rPr>
            </w:pPr>
            <w:r w:rsidRPr="002A39E1">
              <w:rPr>
                <w:rFonts w:ascii="Arial" w:hAnsi="Arial" w:cs="Arial" w:hint="eastAsia"/>
                <w:bCs/>
                <w:lang w:eastAsia="ja-JP"/>
              </w:rPr>
              <w:t>Normal setup</w:t>
            </w:r>
          </w:p>
        </w:tc>
      </w:tr>
    </w:tbl>
    <w:p w:rsidR="00614CD4" w:rsidRDefault="00614CD4" w:rsidP="00D36503">
      <w:pPr>
        <w:rPr>
          <w:rFonts w:ascii="Arial" w:hAnsi="Arial" w:cs="Arial"/>
          <w:bCs/>
          <w:lang w:eastAsia="ja-JP"/>
        </w:rPr>
      </w:pPr>
    </w:p>
    <w:p w:rsidR="00614CD4" w:rsidRPr="00614CD4" w:rsidRDefault="00471D49" w:rsidP="00D36503">
      <w:pPr>
        <w:rPr>
          <w:rFonts w:ascii="Arial" w:hAnsi="Arial" w:cs="Arial"/>
          <w:bCs/>
          <w:lang w:eastAsia="ja-JP"/>
        </w:rPr>
      </w:pPr>
      <w:r w:rsidRPr="00471D49">
        <w:rPr>
          <w:rFonts w:ascii="Arial" w:hAnsi="Arial" w:cs="Arial"/>
          <w:b/>
          <w:bCs/>
          <w:lang w:eastAsia="ja-JP"/>
        </w:rPr>
        <w:t>[Observation 1]</w:t>
      </w:r>
      <w:r>
        <w:rPr>
          <w:rFonts w:ascii="Arial" w:hAnsi="Arial" w:cs="Arial"/>
          <w:bCs/>
          <w:lang w:eastAsia="ja-JP"/>
        </w:rPr>
        <w:t xml:space="preserve"> </w:t>
      </w:r>
      <w:r w:rsidR="00A1708C">
        <w:rPr>
          <w:rFonts w:ascii="Arial" w:hAnsi="Arial" w:cs="Arial" w:hint="eastAsia"/>
          <w:bCs/>
          <w:lang w:eastAsia="ja-JP"/>
        </w:rPr>
        <w:t xml:space="preserve">Therefore, </w:t>
      </w:r>
      <w:r w:rsidR="00A1708C" w:rsidRPr="00A1708C">
        <w:rPr>
          <w:rFonts w:ascii="Arial" w:hAnsi="Arial" w:cs="Arial" w:hint="eastAsia"/>
          <w:b/>
          <w:bCs/>
          <w:lang w:eastAsia="ja-JP"/>
        </w:rPr>
        <w:t xml:space="preserve">it is important that the network will be able to detect the </w:t>
      </w:r>
      <w:r w:rsidR="00A1708C" w:rsidRPr="00A1708C">
        <w:rPr>
          <w:rFonts w:ascii="Arial" w:hAnsi="Arial" w:cs="Arial"/>
          <w:b/>
          <w:bCs/>
          <w:lang w:eastAsia="ja-JP"/>
        </w:rPr>
        <w:t xml:space="preserve">“UE </w:t>
      </w:r>
      <w:r w:rsidR="00815DB1">
        <w:rPr>
          <w:rFonts w:ascii="Arial" w:hAnsi="Arial" w:cs="Arial"/>
          <w:b/>
          <w:bCs/>
          <w:lang w:eastAsia="ja-JP"/>
        </w:rPr>
        <w:t>U</w:t>
      </w:r>
      <w:r w:rsidR="00A1708C" w:rsidRPr="00A1708C">
        <w:rPr>
          <w:rFonts w:ascii="Arial" w:hAnsi="Arial" w:cs="Arial"/>
          <w:b/>
          <w:bCs/>
          <w:lang w:eastAsia="ja-JP"/>
        </w:rPr>
        <w:t xml:space="preserve">ndetected Emergency call” to </w:t>
      </w:r>
      <w:r>
        <w:rPr>
          <w:rFonts w:ascii="Arial" w:hAnsi="Arial" w:cs="Arial"/>
          <w:b/>
          <w:bCs/>
          <w:lang w:eastAsia="ja-JP"/>
        </w:rPr>
        <w:t>ensure</w:t>
      </w:r>
      <w:r w:rsidR="00A1708C" w:rsidRPr="00A1708C">
        <w:rPr>
          <w:rFonts w:ascii="Arial" w:hAnsi="Arial" w:cs="Arial"/>
          <w:b/>
          <w:bCs/>
          <w:lang w:eastAsia="ja-JP"/>
        </w:rPr>
        <w:t xml:space="preserve"> the same user experience</w:t>
      </w:r>
      <w:r w:rsidR="00A1708C">
        <w:rPr>
          <w:rFonts w:ascii="Arial" w:hAnsi="Arial" w:cs="Arial"/>
          <w:bCs/>
          <w:lang w:eastAsia="ja-JP"/>
        </w:rPr>
        <w:t>.</w:t>
      </w:r>
    </w:p>
    <w:p w:rsidR="00614CD4" w:rsidRDefault="00614CD4" w:rsidP="00D36503">
      <w:pPr>
        <w:rPr>
          <w:rFonts w:ascii="Arial" w:hAnsi="Arial" w:cs="Arial"/>
          <w:bCs/>
          <w:lang w:eastAsia="ja-JP"/>
        </w:rPr>
      </w:pPr>
    </w:p>
    <w:p w:rsidR="00471D49" w:rsidRDefault="00471D49" w:rsidP="00D36503">
      <w:pPr>
        <w:rPr>
          <w:rFonts w:ascii="Arial" w:hAnsi="Arial" w:cs="Arial"/>
          <w:bCs/>
          <w:lang w:eastAsia="ja-JP"/>
        </w:rPr>
      </w:pPr>
    </w:p>
    <w:p w:rsidR="00A1708C" w:rsidRDefault="00471D49" w:rsidP="00471D49">
      <w:pPr>
        <w:pStyle w:val="2"/>
        <w:numPr>
          <w:ilvl w:val="1"/>
          <w:numId w:val="4"/>
        </w:numPr>
      </w:pPr>
      <w:r>
        <w:t>How to ensure</w:t>
      </w:r>
      <w:r w:rsidR="00A1708C">
        <w:rPr>
          <w:rFonts w:hint="eastAsia"/>
        </w:rPr>
        <w:t xml:space="preserve"> </w:t>
      </w:r>
      <w:r w:rsidR="00A1708C">
        <w:t>UE Undetected Emergency call</w:t>
      </w:r>
    </w:p>
    <w:p w:rsidR="00A1708C" w:rsidRDefault="00A1708C" w:rsidP="00D36503">
      <w:pPr>
        <w:rPr>
          <w:rFonts w:ascii="Arial" w:hAnsi="Arial" w:cs="Arial"/>
          <w:bCs/>
          <w:lang w:eastAsia="ja-JP"/>
        </w:rPr>
      </w:pPr>
    </w:p>
    <w:p w:rsidR="00A1708C" w:rsidRDefault="00A1708C" w:rsidP="00D36503">
      <w:pPr>
        <w:rPr>
          <w:rFonts w:ascii="Arial" w:hAnsi="Arial" w:cs="Arial"/>
          <w:bCs/>
          <w:lang w:eastAsia="ja-JP"/>
        </w:rPr>
      </w:pPr>
      <w:r>
        <w:rPr>
          <w:rFonts w:ascii="Arial" w:hAnsi="Arial" w:cs="Arial" w:hint="eastAsia"/>
          <w:bCs/>
          <w:lang w:eastAsia="ja-JP"/>
        </w:rPr>
        <w:t xml:space="preserve">UE Undetected Emergency Call </w:t>
      </w:r>
      <w:r w:rsidR="00815DB1">
        <w:rPr>
          <w:rFonts w:ascii="Arial" w:hAnsi="Arial" w:cs="Arial"/>
          <w:bCs/>
          <w:lang w:eastAsia="ja-JP"/>
        </w:rPr>
        <w:t xml:space="preserve">relies on the network entities to be provisioned with the list </w:t>
      </w:r>
      <w:r w:rsidR="00B823F0">
        <w:rPr>
          <w:rFonts w:ascii="Arial" w:hAnsi="Arial" w:cs="Arial"/>
          <w:bCs/>
          <w:lang w:eastAsia="ja-JP"/>
        </w:rPr>
        <w:t>of available emergency numbers. In case of IMS voice over PS Sessions, P-CSCF handles the detection as currently specified in TS 24.229 and other relevant specifications.</w:t>
      </w:r>
    </w:p>
    <w:p w:rsidR="00B823F0" w:rsidRDefault="00B823F0" w:rsidP="00D36503">
      <w:pPr>
        <w:rPr>
          <w:rFonts w:ascii="Arial" w:hAnsi="Arial" w:cs="Arial"/>
          <w:bCs/>
          <w:lang w:eastAsia="ja-JP"/>
        </w:rPr>
      </w:pPr>
    </w:p>
    <w:p w:rsidR="00B823F0" w:rsidRDefault="00B823F0" w:rsidP="00D36503">
      <w:pPr>
        <w:rPr>
          <w:rFonts w:ascii="Arial" w:hAnsi="Arial" w:cs="Arial"/>
          <w:bCs/>
          <w:lang w:eastAsia="ja-JP"/>
        </w:rPr>
      </w:pPr>
      <w:r>
        <w:rPr>
          <w:rFonts w:ascii="Arial" w:hAnsi="Arial" w:cs="Arial" w:hint="eastAsia"/>
          <w:bCs/>
          <w:lang w:eastAsia="ja-JP"/>
        </w:rPr>
        <w:t>Th</w:t>
      </w:r>
      <w:r>
        <w:rPr>
          <w:rFonts w:ascii="Arial" w:hAnsi="Arial" w:cs="Arial"/>
          <w:bCs/>
          <w:lang w:eastAsia="ja-JP"/>
        </w:rPr>
        <w:t>e</w:t>
      </w:r>
      <w:r>
        <w:rPr>
          <w:rFonts w:ascii="Arial" w:hAnsi="Arial" w:cs="Arial" w:hint="eastAsia"/>
          <w:bCs/>
          <w:lang w:eastAsia="ja-JP"/>
        </w:rPr>
        <w:t xml:space="preserve"> provision</w:t>
      </w:r>
      <w:r>
        <w:rPr>
          <w:rFonts w:ascii="Arial" w:hAnsi="Arial" w:cs="Arial"/>
          <w:bCs/>
          <w:lang w:eastAsia="ja-JP"/>
        </w:rPr>
        <w:t>ing of emergency numbers</w:t>
      </w:r>
      <w:r w:rsidR="004E0F23">
        <w:rPr>
          <w:rFonts w:ascii="Arial" w:hAnsi="Arial" w:cs="Arial"/>
          <w:bCs/>
          <w:lang w:eastAsia="ja-JP"/>
        </w:rPr>
        <w:t xml:space="preserve"> in the P-CSC</w:t>
      </w:r>
      <w:r w:rsidR="00471D49">
        <w:rPr>
          <w:rFonts w:ascii="Arial" w:hAnsi="Arial" w:cs="Arial"/>
          <w:bCs/>
          <w:lang w:eastAsia="ja-JP"/>
        </w:rPr>
        <w:t>F</w:t>
      </w:r>
      <w:r>
        <w:rPr>
          <w:rFonts w:ascii="Arial" w:hAnsi="Arial" w:cs="Arial"/>
          <w:bCs/>
          <w:lang w:eastAsia="ja-JP"/>
        </w:rPr>
        <w:t xml:space="preserve"> for non-roaming case is fairly reasonable, as the operator should know the list of emergency numbers that need to be provided in their network.</w:t>
      </w:r>
    </w:p>
    <w:p w:rsidR="004E0F23" w:rsidRDefault="004E0F23" w:rsidP="00D36503">
      <w:pPr>
        <w:rPr>
          <w:rFonts w:ascii="Arial" w:hAnsi="Arial" w:cs="Arial"/>
          <w:bCs/>
          <w:lang w:eastAsia="ja-JP"/>
        </w:rPr>
      </w:pPr>
    </w:p>
    <w:p w:rsidR="00B823F0" w:rsidRDefault="00B823F0" w:rsidP="00D36503">
      <w:pPr>
        <w:rPr>
          <w:rFonts w:ascii="Arial" w:hAnsi="Arial" w:cs="Arial"/>
          <w:bCs/>
          <w:lang w:eastAsia="ja-JP"/>
        </w:rPr>
      </w:pPr>
      <w:r>
        <w:rPr>
          <w:rFonts w:ascii="Arial" w:hAnsi="Arial" w:cs="Arial"/>
          <w:bCs/>
          <w:lang w:eastAsia="ja-JP"/>
        </w:rPr>
        <w:t xml:space="preserve">However, this will not be easy for roaming case. If the IMS Voice over PS is provided with home-routed, the P-CSCF in the HPLMN needs to understand the emergency numbers </w:t>
      </w:r>
      <w:r w:rsidR="004E0F23">
        <w:rPr>
          <w:rFonts w:ascii="Arial" w:hAnsi="Arial" w:cs="Arial" w:hint="eastAsia"/>
          <w:bCs/>
          <w:lang w:eastAsia="ja-JP"/>
        </w:rPr>
        <w:t>used</w:t>
      </w:r>
      <w:r w:rsidR="004E0F23">
        <w:rPr>
          <w:rFonts w:ascii="Arial" w:hAnsi="Arial" w:cs="Arial"/>
          <w:bCs/>
          <w:lang w:eastAsia="ja-JP"/>
        </w:rPr>
        <w:t xml:space="preserve"> </w:t>
      </w:r>
      <w:r w:rsidR="004E0F23">
        <w:rPr>
          <w:rFonts w:ascii="Arial" w:hAnsi="Arial" w:cs="Arial" w:hint="eastAsia"/>
          <w:bCs/>
          <w:lang w:eastAsia="ja-JP"/>
        </w:rPr>
        <w:t>in</w:t>
      </w:r>
      <w:r>
        <w:rPr>
          <w:rFonts w:ascii="Arial" w:hAnsi="Arial" w:cs="Arial"/>
          <w:bCs/>
          <w:lang w:eastAsia="ja-JP"/>
        </w:rPr>
        <w:t xml:space="preserve"> the VPLMN.</w:t>
      </w:r>
      <w:r w:rsidR="004E0F23">
        <w:rPr>
          <w:rFonts w:ascii="Arial" w:hAnsi="Arial" w:cs="Arial"/>
          <w:bCs/>
          <w:lang w:eastAsia="ja-JP"/>
        </w:rPr>
        <w:t xml:space="preserve"> </w:t>
      </w:r>
      <w:r>
        <w:rPr>
          <w:rFonts w:ascii="Arial" w:hAnsi="Arial" w:cs="Arial"/>
          <w:bCs/>
          <w:lang w:eastAsia="ja-JP"/>
        </w:rPr>
        <w:t xml:space="preserve">This is stated in the stage2 in TS 23.167 as below, that the list of emergency numbers </w:t>
      </w:r>
      <w:r w:rsidR="00431E09">
        <w:rPr>
          <w:rFonts w:ascii="Arial" w:hAnsi="Arial" w:cs="Arial"/>
          <w:bCs/>
          <w:lang w:eastAsia="ja-JP"/>
        </w:rPr>
        <w:t>is</w:t>
      </w:r>
      <w:r>
        <w:rPr>
          <w:rFonts w:ascii="Arial" w:hAnsi="Arial" w:cs="Arial"/>
          <w:bCs/>
          <w:lang w:eastAsia="ja-JP"/>
        </w:rPr>
        <w:t xml:space="preserve"> </w:t>
      </w:r>
      <w:r w:rsidR="004E0F23">
        <w:rPr>
          <w:rFonts w:ascii="Arial" w:hAnsi="Arial" w:cs="Arial"/>
          <w:bCs/>
          <w:lang w:eastAsia="ja-JP"/>
        </w:rPr>
        <w:t>obtained from</w:t>
      </w:r>
      <w:r>
        <w:rPr>
          <w:rFonts w:ascii="Arial" w:hAnsi="Arial" w:cs="Arial"/>
          <w:bCs/>
          <w:lang w:eastAsia="ja-JP"/>
        </w:rPr>
        <w:t xml:space="preserve"> </w:t>
      </w:r>
      <w:r w:rsidR="004E0F23">
        <w:rPr>
          <w:rFonts w:ascii="Arial" w:hAnsi="Arial" w:cs="Arial"/>
          <w:bCs/>
          <w:lang w:eastAsia="ja-JP"/>
        </w:rPr>
        <w:t>a</w:t>
      </w:r>
      <w:r>
        <w:rPr>
          <w:rFonts w:ascii="Arial" w:hAnsi="Arial" w:cs="Arial"/>
          <w:bCs/>
          <w:lang w:eastAsia="ja-JP"/>
        </w:rPr>
        <w:t xml:space="preserve"> database</w:t>
      </w:r>
      <w:r w:rsidR="004E0F23">
        <w:rPr>
          <w:rFonts w:ascii="Arial" w:hAnsi="Arial" w:cs="Arial"/>
          <w:bCs/>
          <w:lang w:eastAsia="ja-JP"/>
        </w:rPr>
        <w:t xml:space="preserve"> if not already stored in P-CSCF</w:t>
      </w:r>
      <w:r>
        <w:rPr>
          <w:rFonts w:ascii="Arial" w:hAnsi="Arial" w:cs="Arial"/>
          <w:bCs/>
          <w:lang w:eastAsia="ja-JP"/>
        </w:rPr>
        <w:t>.</w:t>
      </w:r>
    </w:p>
    <w:p w:rsidR="00B823F0" w:rsidRPr="004E0F23" w:rsidRDefault="00B823F0" w:rsidP="00D36503">
      <w:pPr>
        <w:rPr>
          <w:rFonts w:ascii="Arial" w:hAnsi="Arial" w:cs="Arial"/>
          <w:bCs/>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823F0" w:rsidRPr="002A39E1" w:rsidTr="002A39E1">
        <w:tc>
          <w:tcPr>
            <w:tcW w:w="10063" w:type="dxa"/>
            <w:shd w:val="clear" w:color="auto" w:fill="auto"/>
          </w:tcPr>
          <w:p w:rsidR="004B1918" w:rsidRPr="004B1918" w:rsidRDefault="004B1918" w:rsidP="002A39E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lang w:eastAsia="ja-JP"/>
              </w:rPr>
            </w:pPr>
            <w:bookmarkStart w:id="1" w:name="_Toc532884134"/>
            <w:r w:rsidRPr="004B1918">
              <w:rPr>
                <w:rFonts w:ascii="Arial" w:hAnsi="Arial"/>
                <w:sz w:val="36"/>
                <w:lang w:eastAsia="ja-JP"/>
              </w:rPr>
              <w:lastRenderedPageBreak/>
              <w:t>K.4</w:t>
            </w:r>
            <w:r w:rsidRPr="004B1918">
              <w:rPr>
                <w:rFonts w:ascii="Arial" w:hAnsi="Arial"/>
                <w:sz w:val="36"/>
                <w:lang w:eastAsia="ja-JP"/>
              </w:rPr>
              <w:tab/>
              <w:t>Non UE detectable Emergency Session</w:t>
            </w:r>
            <w:bookmarkEnd w:id="1"/>
          </w:p>
          <w:p w:rsidR="004B1918" w:rsidRPr="004B1918" w:rsidRDefault="004B1918" w:rsidP="002A39E1">
            <w:pPr>
              <w:spacing w:after="180"/>
              <w:rPr>
                <w:lang w:eastAsia="ja-JP"/>
              </w:rPr>
            </w:pPr>
            <w:r w:rsidRPr="004B1918">
              <w:rPr>
                <w:lang w:eastAsia="ja-JP"/>
              </w:rPr>
              <w:t>In addition to clause 7.1.2, the following is applicable for this scenario:</w:t>
            </w:r>
          </w:p>
          <w:p w:rsidR="004B1918" w:rsidRPr="004B1918" w:rsidRDefault="004B1918" w:rsidP="002A39E1">
            <w:pPr>
              <w:overflowPunct w:val="0"/>
              <w:autoSpaceDE w:val="0"/>
              <w:autoSpaceDN w:val="0"/>
              <w:adjustRightInd w:val="0"/>
              <w:spacing w:after="180"/>
              <w:ind w:left="568" w:hanging="284"/>
              <w:textAlignment w:val="baseline"/>
              <w:rPr>
                <w:color w:val="000000"/>
                <w:lang w:eastAsia="ja-JP"/>
              </w:rPr>
            </w:pPr>
            <w:r w:rsidRPr="004B1918">
              <w:rPr>
                <w:color w:val="000000"/>
                <w:lang w:eastAsia="ja-JP"/>
              </w:rPr>
              <w:t>-</w:t>
            </w:r>
            <w:r w:rsidRPr="004B1918">
              <w:rPr>
                <w:color w:val="000000"/>
                <w:lang w:eastAsia="ja-JP"/>
              </w:rPr>
              <w:tab/>
              <w:t>It is recommended that local emergency call numbers are provided to the UE according to the procedures specified in TS 24.501 [52], TS 24.301 [33], TS 24.008 [13] or Annex J.2. This helps to reduce the number of non-UE detected emergency numbers even for those PLMNs where only a subset of the local emergency numbers can be downloaded to the UEs.</w:t>
            </w:r>
          </w:p>
          <w:p w:rsidR="00B823F0" w:rsidRPr="002A39E1" w:rsidRDefault="004B1918" w:rsidP="00471D49">
            <w:pPr>
              <w:overflowPunct w:val="0"/>
              <w:autoSpaceDE w:val="0"/>
              <w:autoSpaceDN w:val="0"/>
              <w:adjustRightInd w:val="0"/>
              <w:spacing w:after="180"/>
              <w:ind w:left="568" w:hanging="284"/>
              <w:textAlignment w:val="baseline"/>
              <w:rPr>
                <w:rFonts w:ascii="Arial" w:hAnsi="Arial" w:cs="Arial"/>
                <w:bCs/>
                <w:lang w:eastAsia="ja-JP"/>
              </w:rPr>
            </w:pPr>
            <w:r w:rsidRPr="004B1918">
              <w:rPr>
                <w:color w:val="000000"/>
                <w:lang w:eastAsia="ja-JP"/>
              </w:rPr>
              <w:t>-</w:t>
            </w:r>
            <w:r w:rsidRPr="004B1918">
              <w:rPr>
                <w:color w:val="000000"/>
                <w:lang w:eastAsia="ja-JP"/>
              </w:rPr>
              <w:tab/>
              <w:t xml:space="preserve">When the UE registers in the IMS, the P-CSCF may retrieve the VPLMN-ID of the UE as described in TS 23.228 [1], clause W.3 and </w:t>
            </w:r>
            <w:r w:rsidRPr="004B1918">
              <w:rPr>
                <w:color w:val="000000"/>
                <w:highlight w:val="yellow"/>
                <w:lang w:eastAsia="ja-JP"/>
              </w:rPr>
              <w:t>may access a database to obtain a list of all local emergency numbers for the visited PLMN, if not already available in the P-CSCF</w:t>
            </w:r>
            <w:r w:rsidRPr="004B1918">
              <w:rPr>
                <w:color w:val="000000"/>
                <w:lang w:eastAsia="ja-JP"/>
              </w:rPr>
              <w:t>. These numbers are used for detection of non UE detectable emergency calls during IMS session setup. The database of PLMN- specific emergency numbers and its interface with the P-CSCF are not specified by 3GPP.</w:t>
            </w:r>
          </w:p>
        </w:tc>
      </w:tr>
    </w:tbl>
    <w:p w:rsidR="00B823F0" w:rsidRDefault="00B823F0" w:rsidP="00D36503">
      <w:pPr>
        <w:rPr>
          <w:rFonts w:ascii="Arial" w:hAnsi="Arial" w:cs="Arial"/>
          <w:bCs/>
          <w:lang w:eastAsia="ja-JP"/>
        </w:rPr>
      </w:pPr>
    </w:p>
    <w:p w:rsidR="004E0F23" w:rsidRDefault="004E0F23" w:rsidP="00D36503">
      <w:pPr>
        <w:rPr>
          <w:rFonts w:ascii="Arial" w:hAnsi="Arial" w:cs="Arial"/>
          <w:bCs/>
          <w:lang w:eastAsia="ja-JP"/>
        </w:rPr>
      </w:pPr>
      <w:r>
        <w:rPr>
          <w:rFonts w:ascii="Arial" w:hAnsi="Arial" w:cs="Arial" w:hint="eastAsia"/>
          <w:bCs/>
          <w:lang w:eastAsia="ja-JP"/>
        </w:rPr>
        <w:t xml:space="preserve">As there is no defined database nor reference point that supports informing the emergency numbers from VPLMN to HPLMN, so far the list is exchanged/informed through </w:t>
      </w:r>
      <w:r w:rsidR="00471D49">
        <w:rPr>
          <w:rFonts w:ascii="Arial" w:hAnsi="Arial" w:cs="Arial"/>
          <w:bCs/>
          <w:lang w:eastAsia="ja-JP"/>
        </w:rPr>
        <w:t xml:space="preserve">roaming </w:t>
      </w:r>
      <w:r>
        <w:rPr>
          <w:rFonts w:ascii="Arial" w:hAnsi="Arial" w:cs="Arial" w:hint="eastAsia"/>
          <w:bCs/>
          <w:lang w:eastAsia="ja-JP"/>
        </w:rPr>
        <w:t xml:space="preserve">coordinators </w:t>
      </w:r>
      <w:r w:rsidR="00471D49">
        <w:rPr>
          <w:rFonts w:ascii="Arial" w:hAnsi="Arial" w:cs="Arial"/>
          <w:bCs/>
          <w:lang w:eastAsia="ja-JP"/>
        </w:rPr>
        <w:t xml:space="preserve">in both operators </w:t>
      </w:r>
      <w:r>
        <w:rPr>
          <w:rFonts w:ascii="Arial" w:hAnsi="Arial" w:cs="Arial" w:hint="eastAsia"/>
          <w:bCs/>
          <w:lang w:eastAsia="ja-JP"/>
        </w:rPr>
        <w:t xml:space="preserve">and with manual configuration by the engineers in the HPLMN. </w:t>
      </w:r>
      <w:r>
        <w:rPr>
          <w:rFonts w:ascii="Arial" w:hAnsi="Arial" w:cs="Arial"/>
          <w:bCs/>
          <w:lang w:eastAsia="ja-JP"/>
        </w:rPr>
        <w:t xml:space="preserve">This type of operation is </w:t>
      </w:r>
      <w:r w:rsidR="00E47AC5">
        <w:rPr>
          <w:rFonts w:ascii="Arial" w:hAnsi="Arial" w:cs="Arial"/>
          <w:bCs/>
          <w:lang w:eastAsia="ja-JP"/>
        </w:rPr>
        <w:t>not easy as it involves multiple players, and also network updates do not always sync up between operators.</w:t>
      </w:r>
    </w:p>
    <w:p w:rsidR="004E0F23" w:rsidRDefault="004E0F23" w:rsidP="00D36503">
      <w:pPr>
        <w:rPr>
          <w:rFonts w:ascii="Arial" w:hAnsi="Arial" w:cs="Arial"/>
          <w:bCs/>
          <w:lang w:eastAsia="ja-JP"/>
        </w:rPr>
      </w:pPr>
    </w:p>
    <w:p w:rsidR="00B823F0" w:rsidRPr="00B823F0" w:rsidRDefault="00471D49" w:rsidP="00D36503">
      <w:pPr>
        <w:rPr>
          <w:rFonts w:ascii="Arial" w:hAnsi="Arial" w:cs="Arial"/>
          <w:bCs/>
          <w:lang w:eastAsia="ja-JP"/>
        </w:rPr>
      </w:pPr>
      <w:r w:rsidRPr="00471D49">
        <w:rPr>
          <w:rFonts w:ascii="Arial" w:hAnsi="Arial" w:cs="Arial" w:hint="eastAsia"/>
          <w:b/>
          <w:bCs/>
          <w:lang w:eastAsia="ja-JP"/>
        </w:rPr>
        <w:t>[</w:t>
      </w:r>
      <w:r w:rsidRPr="00471D49">
        <w:rPr>
          <w:rFonts w:ascii="Arial" w:hAnsi="Arial" w:cs="Arial"/>
          <w:b/>
          <w:bCs/>
          <w:lang w:eastAsia="ja-JP"/>
        </w:rPr>
        <w:t>Observation 2</w:t>
      </w:r>
      <w:r w:rsidRPr="00471D49">
        <w:rPr>
          <w:rFonts w:ascii="Arial" w:hAnsi="Arial" w:cs="Arial" w:hint="eastAsia"/>
          <w:b/>
          <w:bCs/>
          <w:lang w:eastAsia="ja-JP"/>
        </w:rPr>
        <w:t>]</w:t>
      </w:r>
      <w:r>
        <w:rPr>
          <w:rFonts w:ascii="Arial" w:hAnsi="Arial" w:cs="Arial"/>
          <w:bCs/>
          <w:lang w:eastAsia="ja-JP"/>
        </w:rPr>
        <w:t xml:space="preserve"> </w:t>
      </w:r>
      <w:r w:rsidR="00B823F0">
        <w:rPr>
          <w:rFonts w:ascii="Arial" w:hAnsi="Arial" w:cs="Arial" w:hint="eastAsia"/>
          <w:bCs/>
          <w:lang w:eastAsia="ja-JP"/>
        </w:rPr>
        <w:t xml:space="preserve">Therefore, </w:t>
      </w:r>
      <w:r w:rsidRPr="00471D49">
        <w:rPr>
          <w:rFonts w:ascii="Arial" w:hAnsi="Arial" w:cs="Arial"/>
          <w:b/>
          <w:bCs/>
          <w:lang w:eastAsia="ja-JP"/>
        </w:rPr>
        <w:t xml:space="preserve">in order to ensure IMS to detect UE un-detected emergency call, </w:t>
      </w:r>
      <w:r w:rsidR="00E47AC5" w:rsidRPr="00471D49">
        <w:rPr>
          <w:rFonts w:ascii="Arial" w:hAnsi="Arial" w:cs="Arial"/>
          <w:b/>
          <w:bCs/>
          <w:lang w:eastAsia="ja-JP"/>
        </w:rPr>
        <w:t xml:space="preserve">a mechanism </w:t>
      </w:r>
      <w:r w:rsidR="00C711B1" w:rsidRPr="00471D49">
        <w:rPr>
          <w:rFonts w:ascii="Arial" w:hAnsi="Arial" w:cs="Arial"/>
          <w:b/>
          <w:bCs/>
          <w:lang w:eastAsia="ja-JP"/>
        </w:rPr>
        <w:t xml:space="preserve">should be considered that </w:t>
      </w:r>
      <w:r w:rsidR="00E47AC5" w:rsidRPr="00471D49">
        <w:rPr>
          <w:rFonts w:ascii="Arial" w:hAnsi="Arial" w:cs="Arial"/>
          <w:b/>
          <w:bCs/>
          <w:lang w:eastAsia="ja-JP"/>
        </w:rPr>
        <w:t>allow</w:t>
      </w:r>
      <w:r w:rsidR="00C711B1" w:rsidRPr="00471D49">
        <w:rPr>
          <w:rFonts w:ascii="Arial" w:hAnsi="Arial" w:cs="Arial"/>
          <w:b/>
          <w:bCs/>
          <w:lang w:eastAsia="ja-JP"/>
        </w:rPr>
        <w:t>s</w:t>
      </w:r>
      <w:r w:rsidR="00E47AC5" w:rsidRPr="00471D49">
        <w:rPr>
          <w:rFonts w:ascii="Arial" w:hAnsi="Arial" w:cs="Arial"/>
          <w:b/>
          <w:bCs/>
          <w:lang w:eastAsia="ja-JP"/>
        </w:rPr>
        <w:t xml:space="preserve"> synchronization of ENL/EENL in the </w:t>
      </w:r>
      <w:r w:rsidR="00630328">
        <w:rPr>
          <w:rFonts w:ascii="Arial" w:hAnsi="Arial" w:cs="Arial"/>
          <w:b/>
          <w:bCs/>
          <w:lang w:eastAsia="ja-JP"/>
        </w:rPr>
        <w:t>VPLMN-</w:t>
      </w:r>
      <w:r w:rsidR="00E47AC5" w:rsidRPr="00471D49">
        <w:rPr>
          <w:rFonts w:ascii="Arial" w:hAnsi="Arial" w:cs="Arial"/>
          <w:b/>
          <w:bCs/>
          <w:lang w:eastAsia="ja-JP"/>
        </w:rPr>
        <w:t>MME</w:t>
      </w:r>
      <w:r w:rsidR="00630328">
        <w:rPr>
          <w:rFonts w:ascii="Arial" w:hAnsi="Arial" w:cs="Arial"/>
          <w:b/>
          <w:bCs/>
          <w:lang w:eastAsia="ja-JP"/>
        </w:rPr>
        <w:t>/AMF</w:t>
      </w:r>
      <w:r w:rsidR="00E47AC5" w:rsidRPr="00471D49">
        <w:rPr>
          <w:rFonts w:ascii="Arial" w:hAnsi="Arial" w:cs="Arial"/>
          <w:b/>
          <w:bCs/>
          <w:lang w:eastAsia="ja-JP"/>
        </w:rPr>
        <w:t xml:space="preserve"> that is provided to the UE</w:t>
      </w:r>
      <w:r w:rsidR="00C711B1" w:rsidRPr="00471D49">
        <w:rPr>
          <w:rFonts w:ascii="Arial" w:hAnsi="Arial" w:cs="Arial"/>
          <w:b/>
          <w:bCs/>
          <w:lang w:eastAsia="ja-JP"/>
        </w:rPr>
        <w:t xml:space="preserve">, and the list of emergency </w:t>
      </w:r>
      <w:r w:rsidR="00630328">
        <w:rPr>
          <w:rFonts w:ascii="Arial" w:hAnsi="Arial" w:cs="Arial"/>
          <w:b/>
          <w:bCs/>
          <w:lang w:eastAsia="ja-JP"/>
        </w:rPr>
        <w:t xml:space="preserve">numbers </w:t>
      </w:r>
      <w:r w:rsidR="00C711B1" w:rsidRPr="00471D49">
        <w:rPr>
          <w:rFonts w:ascii="Arial" w:hAnsi="Arial" w:cs="Arial"/>
          <w:b/>
          <w:bCs/>
          <w:lang w:eastAsia="ja-JP"/>
        </w:rPr>
        <w:t>stored in P-CSCF (or the relevant database</w:t>
      </w:r>
      <w:r w:rsidR="00630328">
        <w:rPr>
          <w:rFonts w:ascii="Arial" w:hAnsi="Arial" w:cs="Arial"/>
          <w:b/>
          <w:bCs/>
          <w:lang w:eastAsia="ja-JP"/>
        </w:rPr>
        <w:t xml:space="preserve"> in the HPLMN</w:t>
      </w:r>
      <w:r w:rsidR="00C711B1" w:rsidRPr="00471D49">
        <w:rPr>
          <w:rFonts w:ascii="Arial" w:hAnsi="Arial" w:cs="Arial"/>
          <w:b/>
          <w:bCs/>
          <w:lang w:eastAsia="ja-JP"/>
        </w:rPr>
        <w:t>)</w:t>
      </w:r>
      <w:r>
        <w:rPr>
          <w:rFonts w:ascii="Arial" w:hAnsi="Arial" w:cs="Arial"/>
          <w:b/>
          <w:bCs/>
          <w:lang w:eastAsia="ja-JP"/>
        </w:rPr>
        <w:t xml:space="preserve"> for the same UE</w:t>
      </w:r>
      <w:r w:rsidR="00C711B1">
        <w:rPr>
          <w:rFonts w:ascii="Arial" w:hAnsi="Arial" w:cs="Arial"/>
          <w:bCs/>
          <w:lang w:eastAsia="ja-JP"/>
        </w:rPr>
        <w:t>.</w:t>
      </w:r>
    </w:p>
    <w:p w:rsidR="00A1708C" w:rsidRDefault="00A1708C" w:rsidP="00D36503">
      <w:pPr>
        <w:rPr>
          <w:rFonts w:ascii="Arial" w:hAnsi="Arial" w:cs="Arial"/>
          <w:bCs/>
          <w:lang w:eastAsia="ja-JP"/>
        </w:rPr>
      </w:pPr>
    </w:p>
    <w:p w:rsidR="00471D49" w:rsidRDefault="00471D49" w:rsidP="00D36503">
      <w:pPr>
        <w:rPr>
          <w:rFonts w:ascii="Arial" w:hAnsi="Arial" w:cs="Arial"/>
          <w:bCs/>
          <w:lang w:eastAsia="ja-JP"/>
        </w:rPr>
      </w:pPr>
      <w:r>
        <w:rPr>
          <w:rFonts w:ascii="Arial" w:hAnsi="Arial" w:cs="Arial" w:hint="eastAsia"/>
          <w:bCs/>
          <w:lang w:eastAsia="ja-JP"/>
        </w:rPr>
        <w:t>The two observations are described in the example call flow below.</w:t>
      </w:r>
    </w:p>
    <w:p w:rsidR="00471D49" w:rsidRDefault="00471D49" w:rsidP="00D36503">
      <w:pPr>
        <w:rPr>
          <w:rFonts w:ascii="Arial" w:hAnsi="Arial" w:cs="Arial"/>
          <w:bCs/>
          <w:lang w:eastAsia="ja-JP"/>
        </w:rPr>
      </w:pPr>
    </w:p>
    <w:p w:rsidR="00471D49" w:rsidRDefault="00E46DBA" w:rsidP="00D36503">
      <w:pPr>
        <w:rPr>
          <w:rFonts w:ascii="Arial" w:hAnsi="Arial" w:cs="Arial"/>
          <w:bCs/>
          <w:lang w:eastAsia="ja-JP"/>
        </w:rPr>
      </w:pPr>
      <w:r>
        <w:rPr>
          <w:rFonts w:ascii="Arial" w:hAnsi="Arial" w:cs="Arial"/>
          <w:bCs/>
          <w:noProof/>
          <w:lang w:val="en-US" w:eastAsia="ja-JP"/>
        </w:rPr>
        <w:drawing>
          <wp:inline distT="0" distB="0" distL="0" distR="0" wp14:anchorId="6DD16E0D">
            <wp:extent cx="6195557" cy="3141394"/>
            <wp:effectExtent l="0" t="0" r="0" b="1905"/>
            <wp:docPr id="63" name="図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05660" cy="3146517"/>
                    </a:xfrm>
                    <a:prstGeom prst="rect">
                      <a:avLst/>
                    </a:prstGeom>
                    <a:noFill/>
                    <a:ln>
                      <a:noFill/>
                    </a:ln>
                  </pic:spPr>
                </pic:pic>
              </a:graphicData>
            </a:graphic>
          </wp:inline>
        </w:drawing>
      </w:r>
    </w:p>
    <w:p w:rsidR="00E46DBA" w:rsidRDefault="00E46DBA" w:rsidP="00D36503">
      <w:pPr>
        <w:rPr>
          <w:rFonts w:ascii="Arial" w:hAnsi="Arial" w:cs="Arial"/>
          <w:bCs/>
          <w:lang w:eastAsia="ja-JP"/>
        </w:rPr>
      </w:pPr>
    </w:p>
    <w:p w:rsidR="00C711B1" w:rsidRDefault="00C711B1" w:rsidP="00F40692">
      <w:pPr>
        <w:pStyle w:val="2"/>
        <w:numPr>
          <w:ilvl w:val="1"/>
          <w:numId w:val="4"/>
        </w:numPr>
      </w:pPr>
      <w:r>
        <w:t>Way forward</w:t>
      </w:r>
    </w:p>
    <w:p w:rsidR="00C711B1" w:rsidRDefault="00C711B1" w:rsidP="00D36503">
      <w:pPr>
        <w:rPr>
          <w:rFonts w:ascii="Arial" w:hAnsi="Arial" w:cs="Arial"/>
          <w:bCs/>
          <w:lang w:eastAsia="ja-JP"/>
        </w:rPr>
      </w:pPr>
    </w:p>
    <w:p w:rsidR="00471D49" w:rsidRDefault="00471D49" w:rsidP="00D36503">
      <w:pPr>
        <w:rPr>
          <w:rFonts w:ascii="Arial" w:hAnsi="Arial" w:cs="Arial"/>
          <w:bCs/>
          <w:lang w:eastAsia="ja-JP"/>
        </w:rPr>
      </w:pPr>
      <w:r>
        <w:rPr>
          <w:rFonts w:ascii="Arial" w:hAnsi="Arial" w:cs="Arial" w:hint="eastAsia"/>
          <w:bCs/>
          <w:lang w:eastAsia="ja-JP"/>
        </w:rPr>
        <w:t xml:space="preserve">It is not possible to update pre-Rel15 UEs </w:t>
      </w:r>
      <w:r>
        <w:rPr>
          <w:rFonts w:ascii="Arial" w:hAnsi="Arial" w:cs="Arial"/>
          <w:bCs/>
          <w:lang w:eastAsia="ja-JP"/>
        </w:rPr>
        <w:t>to understand EENL, thus fixing the issue on observation1 is not possible.</w:t>
      </w:r>
    </w:p>
    <w:p w:rsidR="00471D49" w:rsidRDefault="00471D49" w:rsidP="00D36503">
      <w:pPr>
        <w:rPr>
          <w:rFonts w:ascii="Arial" w:hAnsi="Arial" w:cs="Arial"/>
          <w:bCs/>
          <w:lang w:eastAsia="ja-JP"/>
        </w:rPr>
      </w:pPr>
      <w:r>
        <w:rPr>
          <w:rFonts w:ascii="Arial" w:hAnsi="Arial" w:cs="Arial"/>
          <w:bCs/>
          <w:lang w:eastAsia="ja-JP"/>
        </w:rPr>
        <w:t>Therefore, it is more realistic to find a way to synchronise the EENL (and ENL) used by MME and the one used by P-CSCF. Fortunately, there are several signalling exchanged between the VPLMN and HPLMN during attach or registration for both EPC and 5GC, therefore by enhancing the signalling it would become possible to deliver the content of the ENL/EENL from MME or AMF to HPLMN.</w:t>
      </w:r>
    </w:p>
    <w:p w:rsidR="00471D49" w:rsidRDefault="00471D49" w:rsidP="00D36503">
      <w:pPr>
        <w:rPr>
          <w:rFonts w:ascii="Arial" w:hAnsi="Arial" w:cs="Arial"/>
          <w:bCs/>
          <w:lang w:eastAsia="ja-JP"/>
        </w:rPr>
      </w:pPr>
      <w:r>
        <w:rPr>
          <w:rFonts w:ascii="Arial" w:hAnsi="Arial" w:cs="Arial"/>
          <w:bCs/>
          <w:lang w:eastAsia="ja-JP"/>
        </w:rPr>
        <w:lastRenderedPageBreak/>
        <w:t>Additionally, if it is possible for IMS entities other than P-CSCF to detect the UE detected emergency call, e.g. S-CSCF, detecting UE undetected emergency call can be achieved much easier considering the interaction between VPLMN and HPLMN.</w:t>
      </w:r>
    </w:p>
    <w:p w:rsidR="007918B9" w:rsidRDefault="007918B9" w:rsidP="00D36503">
      <w:pPr>
        <w:rPr>
          <w:rFonts w:ascii="Arial" w:hAnsi="Arial" w:cs="Arial"/>
          <w:bCs/>
          <w:lang w:eastAsia="ja-JP"/>
        </w:rPr>
      </w:pPr>
    </w:p>
    <w:p w:rsidR="007918B9" w:rsidRDefault="007918B9" w:rsidP="00D36503">
      <w:pPr>
        <w:rPr>
          <w:rFonts w:ascii="Arial" w:hAnsi="Arial" w:cs="Arial"/>
          <w:bCs/>
          <w:lang w:eastAsia="ja-JP"/>
        </w:rPr>
      </w:pPr>
      <w:r>
        <w:rPr>
          <w:rFonts w:ascii="Arial" w:hAnsi="Arial" w:cs="Arial"/>
          <w:bCs/>
          <w:lang w:eastAsia="ja-JP"/>
        </w:rPr>
        <w:t>As an example, the following callflow represents how it can be possible with updating the existing flow. In this example S6a signalling has been updated to send ENL/EENL where HSS will be informed with the emergency numbers. HSS can inform S-CSCF of ENL/EENL via Cx. If S-CSCF can be updated to support detecting UE undetected emergency call, this ensures HPLMN to detect emergency call even if UE did not do so.</w:t>
      </w:r>
    </w:p>
    <w:p w:rsidR="00E46DBA" w:rsidRDefault="00E46DBA" w:rsidP="00D36503">
      <w:pPr>
        <w:rPr>
          <w:rFonts w:ascii="Arial" w:hAnsi="Arial" w:cs="Arial"/>
          <w:bCs/>
          <w:lang w:eastAsia="ja-JP"/>
        </w:rPr>
      </w:pPr>
      <w:r>
        <w:rPr>
          <w:rFonts w:ascii="Arial" w:hAnsi="Arial" w:cs="Arial"/>
          <w:bCs/>
          <w:lang w:eastAsia="ja-JP"/>
        </w:rPr>
        <w:t>Similar procedure can be assumed with 5GC, where interaction with MME and HSS would be replaced with AMF and UDM.</w:t>
      </w:r>
    </w:p>
    <w:p w:rsidR="007918B9" w:rsidRPr="00E46DBA" w:rsidRDefault="007918B9" w:rsidP="00D36503">
      <w:pPr>
        <w:rPr>
          <w:rFonts w:ascii="Arial" w:hAnsi="Arial" w:cs="Arial"/>
          <w:bCs/>
          <w:lang w:eastAsia="ja-JP"/>
        </w:rPr>
      </w:pPr>
    </w:p>
    <w:p w:rsidR="007918B9" w:rsidRPr="00C711B1" w:rsidRDefault="00E46DBA" w:rsidP="00D36503">
      <w:pPr>
        <w:rPr>
          <w:rFonts w:ascii="Arial" w:hAnsi="Arial" w:cs="Arial"/>
          <w:bCs/>
          <w:lang w:eastAsia="ja-JP"/>
        </w:rPr>
      </w:pPr>
      <w:r>
        <w:rPr>
          <w:rFonts w:ascii="Arial" w:hAnsi="Arial" w:cs="Arial"/>
          <w:bCs/>
          <w:noProof/>
          <w:lang w:val="en-US" w:eastAsia="ja-JP"/>
        </w:rPr>
        <w:drawing>
          <wp:inline distT="0" distB="0" distL="0" distR="0" wp14:anchorId="493C9C39">
            <wp:extent cx="6366077" cy="3168070"/>
            <wp:effectExtent l="0" t="0" r="0" b="0"/>
            <wp:docPr id="71" name="図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87333" cy="3178648"/>
                    </a:xfrm>
                    <a:prstGeom prst="rect">
                      <a:avLst/>
                    </a:prstGeom>
                    <a:noFill/>
                    <a:ln>
                      <a:noFill/>
                    </a:ln>
                  </pic:spPr>
                </pic:pic>
              </a:graphicData>
            </a:graphic>
          </wp:inline>
        </w:drawing>
      </w:r>
    </w:p>
    <w:p w:rsidR="003A5818" w:rsidRDefault="003A5818">
      <w:pPr>
        <w:rPr>
          <w:rFonts w:ascii="Arial" w:hAnsi="Arial" w:cs="Arial"/>
          <w:b/>
          <w:bCs/>
        </w:rPr>
      </w:pPr>
    </w:p>
    <w:p w:rsidR="00C65D62" w:rsidRDefault="00C65D62" w:rsidP="00C65D62">
      <w:pPr>
        <w:rPr>
          <w:rFonts w:ascii="Arial" w:hAnsi="Arial" w:cs="Arial"/>
          <w:bCs/>
          <w:lang w:eastAsia="ja-JP"/>
        </w:rPr>
      </w:pPr>
      <w:r>
        <w:rPr>
          <w:rFonts w:ascii="Arial" w:hAnsi="Arial" w:cs="Arial"/>
          <w:bCs/>
          <w:lang w:eastAsia="ja-JP"/>
        </w:rPr>
        <w:t xml:space="preserve">Therefore, it is proposed to consider enhancement to EPC/5GC and IMS in the way shown in the example call flow, i.e. </w:t>
      </w:r>
      <w:r w:rsidRPr="00C65D62">
        <w:rPr>
          <w:rFonts w:ascii="Arial" w:hAnsi="Arial" w:cs="Arial"/>
          <w:bCs/>
          <w:lang w:eastAsia="ja-JP"/>
        </w:rPr>
        <w:t xml:space="preserve">exchange of </w:t>
      </w:r>
      <w:r>
        <w:rPr>
          <w:rFonts w:ascii="Arial" w:hAnsi="Arial" w:cs="Arial"/>
          <w:bCs/>
          <w:lang w:eastAsia="ja-JP"/>
        </w:rPr>
        <w:t xml:space="preserve">ENL/EENL </w:t>
      </w:r>
      <w:r w:rsidRPr="00C65D62">
        <w:rPr>
          <w:rFonts w:ascii="Arial" w:hAnsi="Arial" w:cs="Arial"/>
          <w:bCs/>
          <w:lang w:eastAsia="ja-JP"/>
        </w:rPr>
        <w:t xml:space="preserve">information between the </w:t>
      </w:r>
      <w:r>
        <w:rPr>
          <w:rFonts w:ascii="Arial" w:hAnsi="Arial" w:cs="Arial"/>
          <w:bCs/>
          <w:lang w:eastAsia="ja-JP"/>
        </w:rPr>
        <w:t>MME/</w:t>
      </w:r>
      <w:r w:rsidRPr="00C65D62">
        <w:rPr>
          <w:rFonts w:ascii="Arial" w:hAnsi="Arial" w:cs="Arial"/>
          <w:bCs/>
          <w:lang w:eastAsia="ja-JP"/>
        </w:rPr>
        <w:t xml:space="preserve">AMF and the HPLMN and then to </w:t>
      </w:r>
      <w:r>
        <w:rPr>
          <w:rFonts w:ascii="Arial" w:hAnsi="Arial" w:cs="Arial"/>
          <w:bCs/>
          <w:lang w:eastAsia="ja-JP"/>
        </w:rPr>
        <w:t>IMS that</w:t>
      </w:r>
      <w:r w:rsidRPr="00C65D62">
        <w:rPr>
          <w:rFonts w:ascii="Arial" w:hAnsi="Arial" w:cs="Arial"/>
          <w:bCs/>
          <w:lang w:eastAsia="ja-JP"/>
        </w:rPr>
        <w:t xml:space="preserve"> should take place in the registration/ attach procedures</w:t>
      </w:r>
      <w:r>
        <w:rPr>
          <w:rFonts w:ascii="Arial" w:hAnsi="Arial" w:cs="Arial"/>
          <w:bCs/>
          <w:lang w:eastAsia="ja-JP"/>
        </w:rPr>
        <w:t>, and enhance S-CSCF to detect emergency calls.</w:t>
      </w:r>
    </w:p>
    <w:p w:rsidR="009303BA" w:rsidRPr="00C65D62" w:rsidRDefault="009303BA" w:rsidP="00C65D62">
      <w:pPr>
        <w:rPr>
          <w:rFonts w:ascii="Arial" w:hAnsi="Arial" w:cs="Arial"/>
          <w:bCs/>
          <w:lang w:eastAsia="ja-JP"/>
        </w:rPr>
      </w:pPr>
    </w:p>
    <w:p w:rsidR="00C65D62" w:rsidRPr="00C65D62" w:rsidRDefault="00C65D62">
      <w:pPr>
        <w:rPr>
          <w:rFonts w:ascii="Arial" w:hAnsi="Arial" w:cs="Arial"/>
          <w:b/>
          <w:bCs/>
        </w:rPr>
      </w:pPr>
    </w:p>
    <w:p w:rsidR="003A5818" w:rsidRDefault="003A5818" w:rsidP="00F40692">
      <w:pPr>
        <w:pStyle w:val="1"/>
        <w:numPr>
          <w:ilvl w:val="0"/>
          <w:numId w:val="4"/>
        </w:numPr>
      </w:pPr>
      <w:r>
        <w:t>Proposal</w:t>
      </w:r>
    </w:p>
    <w:p w:rsidR="00471D49" w:rsidRDefault="006C580E" w:rsidP="00471D49">
      <w:pPr>
        <w:rPr>
          <w:rFonts w:ascii="Arial" w:hAnsi="Arial" w:cs="Arial"/>
          <w:bCs/>
          <w:lang w:eastAsia="ja-JP"/>
        </w:rPr>
      </w:pPr>
      <w:r>
        <w:rPr>
          <w:rFonts w:ascii="Arial" w:hAnsi="Arial" w:cs="Arial"/>
          <w:bCs/>
          <w:lang w:eastAsia="ja-JP"/>
        </w:rPr>
        <w:t>Based on the observation and way forward as mentioned above, following enhancement is proposed.</w:t>
      </w:r>
    </w:p>
    <w:p w:rsidR="006C580E" w:rsidRDefault="006C580E" w:rsidP="00471D49">
      <w:pPr>
        <w:rPr>
          <w:rFonts w:ascii="Arial" w:hAnsi="Arial" w:cs="Arial"/>
          <w:bCs/>
          <w:lang w:eastAsia="ja-JP"/>
        </w:rPr>
      </w:pPr>
    </w:p>
    <w:p w:rsidR="006C580E" w:rsidRDefault="006C580E" w:rsidP="006C580E">
      <w:pPr>
        <w:numPr>
          <w:ilvl w:val="0"/>
          <w:numId w:val="6"/>
        </w:numPr>
        <w:spacing w:beforeLines="50" w:before="120"/>
        <w:ind w:left="357" w:hanging="357"/>
        <w:rPr>
          <w:rFonts w:ascii="Arial" w:hAnsi="Arial" w:cs="Arial"/>
          <w:bCs/>
          <w:lang w:eastAsia="ja-JP"/>
        </w:rPr>
      </w:pPr>
      <w:r>
        <w:rPr>
          <w:rFonts w:ascii="Arial" w:hAnsi="Arial" w:cs="Arial"/>
          <w:bCs/>
          <w:lang w:eastAsia="ja-JP"/>
        </w:rPr>
        <w:t>For EPC, enhance MME to send the content of ENL and EENL, that was provided to UE, to HSS via S6a Signalling, on ULR and IDA (potential update in CT4 to TS 29.272</w:t>
      </w:r>
      <w:r w:rsidR="009F1789">
        <w:rPr>
          <w:rFonts w:ascii="Arial" w:hAnsi="Arial" w:cs="Arial"/>
          <w:bCs/>
          <w:lang w:eastAsia="ja-JP"/>
        </w:rPr>
        <w:t>, TS 29.230</w:t>
      </w:r>
      <w:r>
        <w:rPr>
          <w:rFonts w:ascii="Arial" w:hAnsi="Arial" w:cs="Arial"/>
          <w:bCs/>
          <w:lang w:eastAsia="ja-JP"/>
        </w:rPr>
        <w:t>)</w:t>
      </w:r>
      <w:r w:rsidR="00630328">
        <w:rPr>
          <w:rFonts w:ascii="Arial" w:hAnsi="Arial" w:cs="Arial"/>
          <w:bCs/>
          <w:lang w:eastAsia="ja-JP"/>
        </w:rPr>
        <w:t>.</w:t>
      </w:r>
    </w:p>
    <w:p w:rsidR="006C580E" w:rsidRDefault="006C580E" w:rsidP="006C580E">
      <w:pPr>
        <w:numPr>
          <w:ilvl w:val="0"/>
          <w:numId w:val="6"/>
        </w:numPr>
        <w:spacing w:beforeLines="50" w:before="120"/>
        <w:ind w:left="357" w:hanging="357"/>
        <w:rPr>
          <w:rFonts w:ascii="Arial" w:hAnsi="Arial" w:cs="Arial"/>
          <w:bCs/>
          <w:lang w:eastAsia="ja-JP"/>
        </w:rPr>
      </w:pPr>
      <w:r>
        <w:rPr>
          <w:rFonts w:ascii="Arial" w:hAnsi="Arial" w:cs="Arial"/>
          <w:bCs/>
          <w:lang w:eastAsia="ja-JP"/>
        </w:rPr>
        <w:t xml:space="preserve">For 5GC, enhance AMF to send the content of ENL and EENL, that was provided to UE, to UDM via </w:t>
      </w:r>
      <w:r w:rsidRPr="006C580E">
        <w:rPr>
          <w:rFonts w:ascii="Arial" w:hAnsi="Arial" w:cs="Arial"/>
          <w:bCs/>
          <w:lang w:eastAsia="ja-JP"/>
        </w:rPr>
        <w:t>Nudm_UEContextManagement Service API</w:t>
      </w:r>
      <w:r>
        <w:rPr>
          <w:rFonts w:ascii="Arial" w:hAnsi="Arial" w:cs="Arial"/>
          <w:bCs/>
          <w:lang w:eastAsia="ja-JP"/>
        </w:rPr>
        <w:t xml:space="preserve"> (potential update in CT4 to TS 29.503)</w:t>
      </w:r>
      <w:r w:rsidR="00630328">
        <w:rPr>
          <w:rFonts w:ascii="Arial" w:hAnsi="Arial" w:cs="Arial"/>
          <w:bCs/>
          <w:lang w:eastAsia="ja-JP"/>
        </w:rPr>
        <w:t>.</w:t>
      </w:r>
    </w:p>
    <w:p w:rsidR="006C580E" w:rsidRDefault="006C580E" w:rsidP="006C580E">
      <w:pPr>
        <w:numPr>
          <w:ilvl w:val="0"/>
          <w:numId w:val="6"/>
        </w:numPr>
        <w:spacing w:beforeLines="50" w:before="120"/>
        <w:ind w:left="357" w:hanging="357"/>
        <w:rPr>
          <w:rFonts w:ascii="Arial" w:hAnsi="Arial" w:cs="Arial"/>
          <w:bCs/>
          <w:lang w:eastAsia="ja-JP"/>
        </w:rPr>
      </w:pPr>
      <w:r>
        <w:rPr>
          <w:rFonts w:ascii="Arial" w:hAnsi="Arial" w:cs="Arial"/>
          <w:bCs/>
          <w:lang w:eastAsia="ja-JP"/>
        </w:rPr>
        <w:t>For IMS,</w:t>
      </w:r>
    </w:p>
    <w:p w:rsidR="006C580E" w:rsidRDefault="006C580E" w:rsidP="006C580E">
      <w:pPr>
        <w:numPr>
          <w:ilvl w:val="1"/>
          <w:numId w:val="6"/>
        </w:numPr>
        <w:rPr>
          <w:rFonts w:ascii="Arial" w:hAnsi="Arial" w:cs="Arial"/>
          <w:bCs/>
          <w:lang w:eastAsia="ja-JP"/>
        </w:rPr>
      </w:pPr>
      <w:r>
        <w:rPr>
          <w:rFonts w:ascii="Arial" w:hAnsi="Arial" w:cs="Arial"/>
          <w:bCs/>
          <w:lang w:eastAsia="ja-JP"/>
        </w:rPr>
        <w:t>enhance Cx Response from HSS to S-CSCF to include ENL and ENNL (potential update in CT4 to TS 29.229, etc.)</w:t>
      </w:r>
      <w:r w:rsidR="00630328">
        <w:rPr>
          <w:rFonts w:ascii="Arial" w:hAnsi="Arial" w:cs="Arial"/>
          <w:bCs/>
          <w:lang w:eastAsia="ja-JP"/>
        </w:rPr>
        <w:t>.</w:t>
      </w:r>
    </w:p>
    <w:p w:rsidR="006C580E" w:rsidRPr="006C580E" w:rsidRDefault="006C580E" w:rsidP="00630328">
      <w:pPr>
        <w:numPr>
          <w:ilvl w:val="1"/>
          <w:numId w:val="6"/>
        </w:numPr>
        <w:rPr>
          <w:rFonts w:ascii="Arial" w:hAnsi="Arial" w:cs="Arial"/>
          <w:bCs/>
          <w:lang w:eastAsia="ja-JP"/>
        </w:rPr>
      </w:pPr>
      <w:r>
        <w:rPr>
          <w:rFonts w:ascii="Arial" w:hAnsi="Arial" w:cs="Arial"/>
          <w:bCs/>
          <w:lang w:eastAsia="ja-JP"/>
        </w:rPr>
        <w:t xml:space="preserve">enhance S-CSCF to recognize ENL and EENL, </w:t>
      </w:r>
      <w:r w:rsidR="00630328">
        <w:rPr>
          <w:rFonts w:ascii="Arial" w:hAnsi="Arial" w:cs="Arial"/>
          <w:bCs/>
          <w:lang w:eastAsia="ja-JP"/>
        </w:rPr>
        <w:t xml:space="preserve">in a </w:t>
      </w:r>
      <w:r>
        <w:rPr>
          <w:rFonts w:ascii="Arial" w:hAnsi="Arial" w:cs="Arial"/>
          <w:bCs/>
          <w:lang w:eastAsia="ja-JP"/>
        </w:rPr>
        <w:t xml:space="preserve">similar </w:t>
      </w:r>
      <w:r w:rsidR="00630328">
        <w:rPr>
          <w:rFonts w:ascii="Arial" w:hAnsi="Arial" w:cs="Arial"/>
          <w:bCs/>
          <w:lang w:eastAsia="ja-JP"/>
        </w:rPr>
        <w:t xml:space="preserve">way </w:t>
      </w:r>
      <w:r>
        <w:rPr>
          <w:rFonts w:ascii="Arial" w:hAnsi="Arial" w:cs="Arial"/>
          <w:bCs/>
          <w:lang w:eastAsia="ja-JP"/>
        </w:rPr>
        <w:t xml:space="preserve">to how P-CSCF </w:t>
      </w:r>
      <w:r w:rsidR="00630328">
        <w:rPr>
          <w:rFonts w:ascii="Arial" w:hAnsi="Arial" w:cs="Arial"/>
          <w:bCs/>
          <w:lang w:eastAsia="ja-JP"/>
        </w:rPr>
        <w:t xml:space="preserve">recognize it </w:t>
      </w:r>
      <w:r>
        <w:rPr>
          <w:rFonts w:ascii="Arial" w:hAnsi="Arial" w:cs="Arial"/>
          <w:bCs/>
          <w:lang w:eastAsia="ja-JP"/>
        </w:rPr>
        <w:t>(potential update in CT1 to TS 24.229)</w:t>
      </w:r>
      <w:r w:rsidR="00630328">
        <w:rPr>
          <w:rFonts w:ascii="Arial" w:hAnsi="Arial" w:cs="Arial"/>
          <w:bCs/>
          <w:lang w:eastAsia="ja-JP"/>
        </w:rPr>
        <w:t>.</w:t>
      </w:r>
    </w:p>
    <w:p w:rsidR="00471D49" w:rsidRPr="006C580E" w:rsidRDefault="00471D49" w:rsidP="00471D49">
      <w:pPr>
        <w:rPr>
          <w:lang w:eastAsia="ja-JP"/>
        </w:rPr>
      </w:pPr>
    </w:p>
    <w:sectPr w:rsidR="00471D49" w:rsidRPr="006C580E">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598D" w:rsidRDefault="0099598D">
      <w:r>
        <w:separator/>
      </w:r>
    </w:p>
  </w:endnote>
  <w:endnote w:type="continuationSeparator" w:id="0">
    <w:p w:rsidR="0099598D" w:rsidRDefault="00995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598D" w:rsidRDefault="0099598D">
      <w:r>
        <w:separator/>
      </w:r>
    </w:p>
  </w:footnote>
  <w:footnote w:type="continuationSeparator" w:id="0">
    <w:p w:rsidR="0099598D" w:rsidRDefault="009959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D3F7BF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D40560D"/>
    <w:multiLevelType w:val="hybridMultilevel"/>
    <w:tmpl w:val="84A8BBE6"/>
    <w:lvl w:ilvl="0" w:tplc="C8060BE4">
      <w:numFmt w:val="bullet"/>
      <w:lvlText w:val="-"/>
      <w:lvlJc w:val="left"/>
      <w:pPr>
        <w:ind w:left="360" w:hanging="360"/>
      </w:pPr>
      <w:rPr>
        <w:rFonts w:ascii="Arial" w:eastAsia="游明朝"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56792CE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3"/>
  </w:num>
  <w:num w:numId="2">
    <w:abstractNumId w:val="2"/>
  </w:num>
  <w:num w:numId="3">
    <w:abstractNumId w:val="0"/>
  </w:num>
  <w:num w:numId="4">
    <w:abstractNumId w:val="1"/>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117C5"/>
    <w:rsid w:val="0002191A"/>
    <w:rsid w:val="00046686"/>
    <w:rsid w:val="00046FDD"/>
    <w:rsid w:val="00057E1E"/>
    <w:rsid w:val="00072A7C"/>
    <w:rsid w:val="000775E7"/>
    <w:rsid w:val="0007775C"/>
    <w:rsid w:val="000967F4"/>
    <w:rsid w:val="000E0429"/>
    <w:rsid w:val="000F6E51"/>
    <w:rsid w:val="00102A24"/>
    <w:rsid w:val="00135831"/>
    <w:rsid w:val="001376A6"/>
    <w:rsid w:val="0014413C"/>
    <w:rsid w:val="00166A1B"/>
    <w:rsid w:val="00192B41"/>
    <w:rsid w:val="00197E4A"/>
    <w:rsid w:val="001A31EF"/>
    <w:rsid w:val="001B01F1"/>
    <w:rsid w:val="001B2414"/>
    <w:rsid w:val="001B5421"/>
    <w:rsid w:val="001B650D"/>
    <w:rsid w:val="001D0B09"/>
    <w:rsid w:val="002070CB"/>
    <w:rsid w:val="002336BF"/>
    <w:rsid w:val="00235F9B"/>
    <w:rsid w:val="00236BBA"/>
    <w:rsid w:val="00236D1F"/>
    <w:rsid w:val="002407FF"/>
    <w:rsid w:val="002541D3"/>
    <w:rsid w:val="00256429"/>
    <w:rsid w:val="0026253E"/>
    <w:rsid w:val="002919B7"/>
    <w:rsid w:val="00295D61"/>
    <w:rsid w:val="002A39E1"/>
    <w:rsid w:val="002B2FE7"/>
    <w:rsid w:val="002B34EA"/>
    <w:rsid w:val="002B5361"/>
    <w:rsid w:val="002C47B8"/>
    <w:rsid w:val="002E397B"/>
    <w:rsid w:val="002E3AE2"/>
    <w:rsid w:val="002E4306"/>
    <w:rsid w:val="002F7CCB"/>
    <w:rsid w:val="00313F3E"/>
    <w:rsid w:val="00320536"/>
    <w:rsid w:val="00325E33"/>
    <w:rsid w:val="003275E6"/>
    <w:rsid w:val="00354553"/>
    <w:rsid w:val="00392C87"/>
    <w:rsid w:val="003A5818"/>
    <w:rsid w:val="003A67E1"/>
    <w:rsid w:val="003D4593"/>
    <w:rsid w:val="003E2C8B"/>
    <w:rsid w:val="003E710B"/>
    <w:rsid w:val="004008D7"/>
    <w:rsid w:val="0040145D"/>
    <w:rsid w:val="00411339"/>
    <w:rsid w:val="004131BD"/>
    <w:rsid w:val="00416CEA"/>
    <w:rsid w:val="00421AFD"/>
    <w:rsid w:val="00431E09"/>
    <w:rsid w:val="00432048"/>
    <w:rsid w:val="004518DB"/>
    <w:rsid w:val="00471D49"/>
    <w:rsid w:val="00477EBC"/>
    <w:rsid w:val="004A0A73"/>
    <w:rsid w:val="004A661C"/>
    <w:rsid w:val="004B1918"/>
    <w:rsid w:val="004D2FA0"/>
    <w:rsid w:val="004E0F23"/>
    <w:rsid w:val="004E1010"/>
    <w:rsid w:val="0050202A"/>
    <w:rsid w:val="00514484"/>
    <w:rsid w:val="0052032E"/>
    <w:rsid w:val="00544D8F"/>
    <w:rsid w:val="00553BDE"/>
    <w:rsid w:val="00562495"/>
    <w:rsid w:val="00577727"/>
    <w:rsid w:val="005777AF"/>
    <w:rsid w:val="00586562"/>
    <w:rsid w:val="00593DC4"/>
    <w:rsid w:val="0059529B"/>
    <w:rsid w:val="005A6ABC"/>
    <w:rsid w:val="005C0CC6"/>
    <w:rsid w:val="005C0FFC"/>
    <w:rsid w:val="005C3F71"/>
    <w:rsid w:val="005D1F7E"/>
    <w:rsid w:val="005E7235"/>
    <w:rsid w:val="005F4B34"/>
    <w:rsid w:val="00614CD4"/>
    <w:rsid w:val="00616E18"/>
    <w:rsid w:val="00623AED"/>
    <w:rsid w:val="00630328"/>
    <w:rsid w:val="00632157"/>
    <w:rsid w:val="00633971"/>
    <w:rsid w:val="0064121E"/>
    <w:rsid w:val="00660354"/>
    <w:rsid w:val="00665B9B"/>
    <w:rsid w:val="006829F0"/>
    <w:rsid w:val="006C580E"/>
    <w:rsid w:val="006D3D54"/>
    <w:rsid w:val="006E1A49"/>
    <w:rsid w:val="006F1B00"/>
    <w:rsid w:val="006F4B7A"/>
    <w:rsid w:val="00700A59"/>
    <w:rsid w:val="00710142"/>
    <w:rsid w:val="00712E81"/>
    <w:rsid w:val="00723919"/>
    <w:rsid w:val="00762474"/>
    <w:rsid w:val="007814A8"/>
    <w:rsid w:val="00781A62"/>
    <w:rsid w:val="00783C0E"/>
    <w:rsid w:val="00787383"/>
    <w:rsid w:val="007918B9"/>
    <w:rsid w:val="00791B51"/>
    <w:rsid w:val="007B5F65"/>
    <w:rsid w:val="007D3C7C"/>
    <w:rsid w:val="007F6574"/>
    <w:rsid w:val="00815DB1"/>
    <w:rsid w:val="00830688"/>
    <w:rsid w:val="00850CD4"/>
    <w:rsid w:val="00854A49"/>
    <w:rsid w:val="00857644"/>
    <w:rsid w:val="008A06BE"/>
    <w:rsid w:val="008A56FD"/>
    <w:rsid w:val="008D3DA6"/>
    <w:rsid w:val="008F7444"/>
    <w:rsid w:val="0091399A"/>
    <w:rsid w:val="00926791"/>
    <w:rsid w:val="009303BA"/>
    <w:rsid w:val="00940736"/>
    <w:rsid w:val="00950CF7"/>
    <w:rsid w:val="00960A44"/>
    <w:rsid w:val="009768C3"/>
    <w:rsid w:val="00977C43"/>
    <w:rsid w:val="0099598D"/>
    <w:rsid w:val="00996533"/>
    <w:rsid w:val="009A3833"/>
    <w:rsid w:val="009A5F57"/>
    <w:rsid w:val="009A62E2"/>
    <w:rsid w:val="009B110B"/>
    <w:rsid w:val="009B13F0"/>
    <w:rsid w:val="009B196A"/>
    <w:rsid w:val="009D6D9F"/>
    <w:rsid w:val="009E1910"/>
    <w:rsid w:val="009E5DBA"/>
    <w:rsid w:val="009F1789"/>
    <w:rsid w:val="009F6047"/>
    <w:rsid w:val="00A03D2A"/>
    <w:rsid w:val="00A10ADB"/>
    <w:rsid w:val="00A151A1"/>
    <w:rsid w:val="00A1708C"/>
    <w:rsid w:val="00A17F01"/>
    <w:rsid w:val="00A24557"/>
    <w:rsid w:val="00A27A64"/>
    <w:rsid w:val="00A37F80"/>
    <w:rsid w:val="00A61169"/>
    <w:rsid w:val="00A63024"/>
    <w:rsid w:val="00A82FCC"/>
    <w:rsid w:val="00A906A4"/>
    <w:rsid w:val="00AA574E"/>
    <w:rsid w:val="00AD324E"/>
    <w:rsid w:val="00AD5B51"/>
    <w:rsid w:val="00AD7B78"/>
    <w:rsid w:val="00AF4118"/>
    <w:rsid w:val="00B3526C"/>
    <w:rsid w:val="00B47534"/>
    <w:rsid w:val="00B823F0"/>
    <w:rsid w:val="00B84B54"/>
    <w:rsid w:val="00B92C7D"/>
    <w:rsid w:val="00B93BB2"/>
    <w:rsid w:val="00B9417B"/>
    <w:rsid w:val="00B9697B"/>
    <w:rsid w:val="00BA46C7"/>
    <w:rsid w:val="00BC2E5F"/>
    <w:rsid w:val="00BC5AF6"/>
    <w:rsid w:val="00BD3E51"/>
    <w:rsid w:val="00BE6A06"/>
    <w:rsid w:val="00BF0A84"/>
    <w:rsid w:val="00BF4ADF"/>
    <w:rsid w:val="00C03706"/>
    <w:rsid w:val="00C03F46"/>
    <w:rsid w:val="00C159BC"/>
    <w:rsid w:val="00C15A54"/>
    <w:rsid w:val="00C2214E"/>
    <w:rsid w:val="00C2519B"/>
    <w:rsid w:val="00C3782E"/>
    <w:rsid w:val="00C404D1"/>
    <w:rsid w:val="00C42176"/>
    <w:rsid w:val="00C52914"/>
    <w:rsid w:val="00C5567D"/>
    <w:rsid w:val="00C63F06"/>
    <w:rsid w:val="00C65D62"/>
    <w:rsid w:val="00C711B1"/>
    <w:rsid w:val="00C7131F"/>
    <w:rsid w:val="00CA5DB0"/>
    <w:rsid w:val="00D145EC"/>
    <w:rsid w:val="00D36503"/>
    <w:rsid w:val="00D43C0B"/>
    <w:rsid w:val="00D44A74"/>
    <w:rsid w:val="00D57CD2"/>
    <w:rsid w:val="00D57E66"/>
    <w:rsid w:val="00D73350"/>
    <w:rsid w:val="00D82231"/>
    <w:rsid w:val="00D8756E"/>
    <w:rsid w:val="00D938DD"/>
    <w:rsid w:val="00D974EA"/>
    <w:rsid w:val="00DC0F52"/>
    <w:rsid w:val="00DC4726"/>
    <w:rsid w:val="00DD40D2"/>
    <w:rsid w:val="00DE5BBF"/>
    <w:rsid w:val="00E041CD"/>
    <w:rsid w:val="00E1463F"/>
    <w:rsid w:val="00E363A9"/>
    <w:rsid w:val="00E46DBA"/>
    <w:rsid w:val="00E47AC5"/>
    <w:rsid w:val="00E53AE3"/>
    <w:rsid w:val="00E64FB2"/>
    <w:rsid w:val="00E81E2C"/>
    <w:rsid w:val="00EA270F"/>
    <w:rsid w:val="00EC10EC"/>
    <w:rsid w:val="00EE0176"/>
    <w:rsid w:val="00EF0942"/>
    <w:rsid w:val="00EF291F"/>
    <w:rsid w:val="00F0218C"/>
    <w:rsid w:val="00F0393B"/>
    <w:rsid w:val="00F313DD"/>
    <w:rsid w:val="00F34E53"/>
    <w:rsid w:val="00F378BE"/>
    <w:rsid w:val="00F40692"/>
    <w:rsid w:val="00F763A4"/>
    <w:rsid w:val="00F941B8"/>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7D39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semiHidden/>
    <w:unhideWhenUsed/>
    <w:qFormat/>
    <w:rsid w:val="004B1918"/>
    <w:pPr>
      <w:keepNext/>
      <w:ind w:leftChars="1200" w:left="1200"/>
      <w:outlineLvl w:val="7"/>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10">
    <w:name w:val="index 1"/>
    <w:basedOn w:val="a"/>
    <w:semiHidden/>
    <w:rsid w:val="00313F3E"/>
    <w:pPr>
      <w:keepLines/>
    </w:pPr>
  </w:style>
  <w:style w:type="table" w:styleId="a8">
    <w:name w:val="Table Grid"/>
    <w:basedOn w:val="a1"/>
    <w:rsid w:val="00614C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見出し 8 (文字)"/>
    <w:link w:val="8"/>
    <w:semiHidden/>
    <w:rsid w:val="004B1918"/>
    <w:rPr>
      <w:lang w:eastAsia="en-US"/>
    </w:rPr>
  </w:style>
  <w:style w:type="paragraph" w:styleId="a9">
    <w:name w:val="Balloon Text"/>
    <w:basedOn w:val="a"/>
    <w:link w:val="aa"/>
    <w:rsid w:val="00630328"/>
    <w:rPr>
      <w:rFonts w:ascii="Segoe UI" w:hAnsi="Segoe UI" w:cs="Segoe UI"/>
      <w:sz w:val="18"/>
      <w:szCs w:val="18"/>
    </w:rPr>
  </w:style>
  <w:style w:type="character" w:customStyle="1" w:styleId="aa">
    <w:name w:val="吹き出し (文字)"/>
    <w:basedOn w:val="a0"/>
    <w:link w:val="a9"/>
    <w:rsid w:val="00630328"/>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D07B-7056-4239-974D-74417BEA0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3</Pages>
  <Words>988</Words>
  <Characters>5633</Characters>
  <Application>Microsoft Office Word</Application>
  <DocSecurity>0</DocSecurity>
  <Lines>46</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6608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H Ishikawa (NTT DOCOMO)</cp:lastModifiedBy>
  <cp:revision>8</cp:revision>
  <cp:lastPrinted>2001-04-23T09:30:00Z</cp:lastPrinted>
  <dcterms:created xsi:type="dcterms:W3CDTF">2019-03-27T00:25:00Z</dcterms:created>
  <dcterms:modified xsi:type="dcterms:W3CDTF">2019-03-28T23:28:00Z</dcterms:modified>
</cp:coreProperties>
</file>